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ind w:left="0" w:right="0" w:firstLine="0"/>
        <w:jc w:val="left"/>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Hingham is about to start a 3 months road safety campaign because the busy, and growing busier, B1108 represents an existential hazard to its residents. It bisects the town with no pedestrian right of way to cross it, has one major problem crossroads and numerous minor junctions, is subject to ingrained speeding throughout, has roads and footpaths that are either narrow, poor or missing completely. Hard traffic calming of the B1108 throughout the town, improved footpaths and new pedestrian rights are required before any further housing development. A review of parking is also required.</w:t>
      </w: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 xml:space="preserve">Specifically, </w:t>
      </w:r>
      <w:r>
        <w:rPr>
          <w:b w:val="1"/>
          <w:bCs w:val="1"/>
          <w:u w:color="000000"/>
          <w:rtl w:val="0"/>
          <w:lang w:val="en-US"/>
          <w14:textOutline w14:w="12700" w14:cap="flat">
            <w14:noFill/>
            <w14:miter w14:lim="400000"/>
          </w14:textOutline>
        </w:rPr>
        <w:t>GNLP0520 must not</w:t>
      </w:r>
      <w:r>
        <w:rPr>
          <w:u w:color="000000"/>
          <w:rtl w:val="0"/>
          <w:lang w:val="en-US"/>
          <w14:textOutline w14:w="12700" w14:cap="flat">
            <w14:noFill/>
            <w14:miter w14:lim="400000"/>
          </w14:textOutline>
        </w:rPr>
        <w:t xml:space="preserve"> </w:t>
      </w:r>
      <w:r>
        <w:rPr>
          <w:b w:val="1"/>
          <w:bCs w:val="1"/>
          <w:u w:color="000000"/>
          <w:rtl w:val="0"/>
          <w:lang w:val="en-US"/>
          <w14:textOutline w14:w="12700" w14:cap="flat">
            <w14:noFill/>
            <w14:miter w14:lim="400000"/>
          </w14:textOutline>
        </w:rPr>
        <w:t>be developed</w:t>
      </w:r>
      <w:r>
        <w:rPr>
          <w:u w:color="000000"/>
          <w:rtl w:val="0"/>
          <w:lang w:val="en-US"/>
          <w14:textOutline w14:w="12700" w14:cap="flat">
            <w14:noFill/>
            <w14:miter w14:lim="400000"/>
          </w14:textOutline>
        </w:rPr>
        <w:t xml:space="preserve"> </w:t>
      </w:r>
      <w:r>
        <w:rPr>
          <w:b w:val="1"/>
          <w:bCs w:val="1"/>
          <w:u w:color="000000"/>
          <w:rtl w:val="0"/>
          <w:lang w:val="en-US"/>
          <w14:textOutline w14:w="12700" w14:cap="flat">
            <w14:noFill/>
            <w14:miter w14:lim="400000"/>
          </w14:textOutline>
        </w:rPr>
        <w:t>up the the B1108</w:t>
      </w:r>
      <w:r>
        <w:rPr>
          <w:u w:color="000000"/>
          <w:rtl w:val="0"/>
          <w:lang w:val="en-US"/>
          <w14:textOutline w14:w="12700" w14:cap="flat">
            <w14:noFill/>
            <w14:miter w14:lim="400000"/>
          </w14:textOutline>
        </w:rPr>
        <w:t xml:space="preserve"> as it will prevent any improvement ever being made to the minimum width (6m) road, single sub-standard footpath or to solve the non-existent road water drainage, which contributes to flooding lower in the town. Pedestrians accessing the town are/will be required to cross this busy road at least twice each way. School and medical practice would require one crossing each way. The footpath is only 4 feet wide in places, totally inadequate for the disabled, school children, etc. HGV and agricultural vehicles fill the available road lanes and intimidate pedestrians. Pedestrians get soaked by speeding drivers.</w:t>
      </w: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 xml:space="preserve">In truth, </w:t>
      </w:r>
      <w:r>
        <w:rPr>
          <w:u w:color="000000"/>
          <w:rtl w:val="0"/>
          <w:lang w:val="en-US"/>
          <w14:textOutline w14:w="12700" w14:cap="flat">
            <w14:noFill/>
            <w14:miter w14:lim="400000"/>
          </w14:textOutline>
        </w:rPr>
        <w:t>there has been</w:t>
      </w:r>
      <w:r>
        <w:rPr>
          <w:u w:color="000000"/>
          <w:rtl w:val="0"/>
          <w:lang w:val="en-US"/>
          <w14:textOutline w14:w="12700" w14:cap="flat">
            <w14:noFill/>
            <w14:miter w14:lim="400000"/>
          </w14:textOutline>
        </w:rPr>
        <w:t xml:space="preserve"> no material infrastructure investment in Hingham for several decades. This is well overdue</w:t>
      </w:r>
      <w:r>
        <w:rPr>
          <w:u w:color="000000"/>
          <w:rtl w:val="0"/>
          <w:lang w:val="en-US"/>
          <w14:textOutline w14:w="12700" w14:cap="flat">
            <w14:noFill/>
            <w14:miter w14:lim="400000"/>
          </w14:textOutline>
        </w:rPr>
        <w:t xml:space="preserve">. A suitable alternative development </w:t>
      </w:r>
      <w:r>
        <w:rPr>
          <w:u w:color="000000"/>
          <w:rtl w:val="0"/>
          <w:lang w:val="en-US"/>
          <w14:textOutline w14:w="12700" w14:cap="flat">
            <w14:noFill/>
            <w14:miter w14:lim="400000"/>
          </w14:textOutline>
        </w:rPr>
        <w:t>should be the catalyst for major improvements to bring a well-loved conservation town into the 21st century -co-incidentally the 700th anniversary of St Andrews, our parish church, if indeed a further incentive is needed.</w:t>
      </w: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rtl w:val="0"/>
        </w:rPr>
      </w:pPr>
      <w:r>
        <w:rPr>
          <w:u w:color="000000"/>
          <w:rtl w:val="0"/>
          <w:lang w:val="en-US"/>
          <w14:textOutline w14:w="12700" w14:cap="flat">
            <w14:noFill/>
            <w14:miter w14:lim="400000"/>
          </w14:textOutline>
        </w:rPr>
        <w:t>A straw poll of residents conducted by The Hingham Society in June 2017 of 80-90 residents  saw 50% believing that development of a further 50 homes was acceptable. The most favoured site was south of Watton Road near the Sports Centre, and the least any extension of The Hops on Norwich Road.</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