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DFD" w:rsidRDefault="00E32DFD" w:rsidP="00FC3471">
      <w:pPr>
        <w:pStyle w:val="NoSpacing"/>
      </w:pPr>
    </w:p>
    <w:p w:rsidR="00FC3471" w:rsidRDefault="00FC3471" w:rsidP="00FC3471">
      <w:pPr>
        <w:pStyle w:val="NoSpacing"/>
      </w:pPr>
    </w:p>
    <w:p w:rsidR="00FC3471" w:rsidRDefault="00FC3471" w:rsidP="00FC3471">
      <w:pPr>
        <w:pStyle w:val="NoSpacing"/>
      </w:pPr>
      <w:r>
        <w:t>CONTINUATION SHEET</w:t>
      </w:r>
    </w:p>
    <w:p w:rsidR="00FC3471" w:rsidRDefault="00FC3471" w:rsidP="00FC3471">
      <w:pPr>
        <w:pStyle w:val="NoSpacing"/>
      </w:pPr>
    </w:p>
    <w:p w:rsidR="00FC3471" w:rsidRDefault="00FC3471" w:rsidP="00FC3471">
      <w:pPr>
        <w:pStyle w:val="NoSpacing"/>
      </w:pPr>
      <w:r>
        <w:t>GREATER NORWICH LOCAL PLAN</w:t>
      </w:r>
    </w:p>
    <w:p w:rsidR="00FC3471" w:rsidRDefault="00FC3471" w:rsidP="00FC3471">
      <w:pPr>
        <w:pStyle w:val="NoSpacing"/>
      </w:pPr>
    </w:p>
    <w:p w:rsidR="00FC3471" w:rsidRDefault="00FC3471" w:rsidP="00FC3471">
      <w:pPr>
        <w:pStyle w:val="NoSpacing"/>
      </w:pPr>
      <w:r>
        <w:t>COMMENTS ON BEHALF OF MARSTON ESTATES LTD</w:t>
      </w:r>
    </w:p>
    <w:p w:rsidR="00FC3471" w:rsidRDefault="00FC3471" w:rsidP="00FC3471">
      <w:pPr>
        <w:pStyle w:val="NoSpacing"/>
      </w:pPr>
    </w:p>
    <w:p w:rsidR="00FC3471" w:rsidRDefault="00FC3471" w:rsidP="00FC3471">
      <w:pPr>
        <w:pStyle w:val="NoSpacing"/>
      </w:pPr>
      <w:r>
        <w:t>The refusals of these schemes, which are acceptable in principle under the site allocation policy, have led to the owners considering that the adopted policy is moribund and accordingly welcome the opportunity to re-examine future uses for this site. A number of potential uses are being examined from both a planning and commercial perspective.</w:t>
      </w:r>
    </w:p>
    <w:p w:rsidR="00FC3471" w:rsidRDefault="00FC3471" w:rsidP="00FC3471">
      <w:pPr>
        <w:pStyle w:val="NoSpacing"/>
      </w:pPr>
    </w:p>
    <w:p w:rsidR="00FC3471" w:rsidRDefault="00FC3471" w:rsidP="00FC3471">
      <w:pPr>
        <w:pStyle w:val="NoSpacing"/>
      </w:pPr>
      <w:r>
        <w:t>CONSULTATION PROPOSALS</w:t>
      </w:r>
    </w:p>
    <w:p w:rsidR="00FC3471" w:rsidRDefault="00FC3471" w:rsidP="00FC3471">
      <w:pPr>
        <w:pStyle w:val="NoSpacing"/>
      </w:pPr>
    </w:p>
    <w:p w:rsidR="00FC3471" w:rsidRDefault="00FC3471" w:rsidP="00FC3471">
      <w:pPr>
        <w:pStyle w:val="NoSpacing"/>
      </w:pPr>
      <w:r>
        <w:t xml:space="preserve">We support the overall growth strategy of the Plan and consider that </w:t>
      </w:r>
      <w:proofErr w:type="spellStart"/>
      <w:r>
        <w:t>Diss</w:t>
      </w:r>
      <w:proofErr w:type="spellEnd"/>
      <w:r>
        <w:t xml:space="preserve"> is appropriately identified as a main town to which significant additional development can be directed.</w:t>
      </w:r>
    </w:p>
    <w:p w:rsidR="00FC3471" w:rsidRDefault="00FC3471" w:rsidP="00FC3471">
      <w:pPr>
        <w:pStyle w:val="NoSpacing"/>
      </w:pPr>
    </w:p>
    <w:p w:rsidR="00FC3471" w:rsidRDefault="00FC3471" w:rsidP="00FC3471">
      <w:pPr>
        <w:pStyle w:val="NoSpacing"/>
      </w:pPr>
      <w:r>
        <w:t xml:space="preserve">The site allocations plan does not include any allocation for the subject site and the writer therefore infers that the DIS 6 allocation is effectively removed, leaving the site as unallocated land albeit within a defined settlement boundary; moreover as noted above </w:t>
      </w:r>
      <w:proofErr w:type="spellStart"/>
      <w:r>
        <w:t>Diss</w:t>
      </w:r>
      <w:proofErr w:type="spellEnd"/>
      <w:r>
        <w:t xml:space="preserve"> is considered a suitable location for significant development.</w:t>
      </w:r>
      <w:r w:rsidR="00784ACE">
        <w:t xml:space="preserve"> If the site were to come forward subsequent to the plan it would be considered a windfall; under Policy 1 this would be acceptable in principle at appropriate scales and locations where they would not have a negative impact on the character and scale of the settlement and subject to other local plan policies.</w:t>
      </w:r>
    </w:p>
    <w:p w:rsidR="00784ACE" w:rsidRDefault="00784ACE" w:rsidP="00FC3471">
      <w:pPr>
        <w:pStyle w:val="NoSpacing"/>
      </w:pPr>
    </w:p>
    <w:p w:rsidR="00784ACE" w:rsidRDefault="00784ACE" w:rsidP="00FC3471">
      <w:pPr>
        <w:pStyle w:val="NoSpacing"/>
      </w:pPr>
      <w:r>
        <w:t>On this basis we support Policy 1 and do not oppose the removal of DIS 6.</w:t>
      </w:r>
      <w:bookmarkStart w:id="0" w:name="_GoBack"/>
      <w:bookmarkEnd w:id="0"/>
    </w:p>
    <w:p w:rsidR="00784ACE" w:rsidRDefault="00784ACE" w:rsidP="00FC3471">
      <w:pPr>
        <w:pStyle w:val="NoSpacing"/>
      </w:pPr>
    </w:p>
    <w:p w:rsidR="00784ACE" w:rsidRDefault="00784ACE" w:rsidP="00FC3471">
      <w:pPr>
        <w:pStyle w:val="NoSpacing"/>
      </w:pPr>
    </w:p>
    <w:sectPr w:rsidR="00784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71"/>
    <w:rsid w:val="00784ACE"/>
    <w:rsid w:val="00E32DFD"/>
    <w:rsid w:val="00FC3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70AEE-E56C-4567-8820-A0D0D4D9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arkle</dc:creator>
  <cp:keywords/>
  <dc:description/>
  <cp:lastModifiedBy>arkle</cp:lastModifiedBy>
  <cp:revision>2</cp:revision>
  <dcterms:created xsi:type="dcterms:W3CDTF">2020-03-09T12:10:00Z</dcterms:created>
  <dcterms:modified xsi:type="dcterms:W3CDTF">2020-03-09T12:27:00Z</dcterms:modified>
</cp:coreProperties>
</file>