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9B7113" w14:textId="5ADEAEA4" w:rsidR="00FE2D67" w:rsidRDefault="00FE2D67" w:rsidP="007B39A1">
      <w:pPr>
        <w:rPr>
          <w:rFonts w:ascii="Helvetica" w:eastAsia="Times New Roman" w:hAnsi="Helvetica" w:cs="Times New Roman"/>
          <w:sz w:val="20"/>
          <w:szCs w:val="20"/>
          <w:lang w:val="en-GB"/>
        </w:rPr>
      </w:pPr>
      <w:proofErr w:type="spellStart"/>
      <w:r>
        <w:rPr>
          <w:rFonts w:ascii="Helvetica" w:eastAsia="Times New Roman" w:hAnsi="Helvetica" w:cs="Times New Roman"/>
          <w:sz w:val="20"/>
          <w:szCs w:val="20"/>
          <w:lang w:val="en-GB"/>
        </w:rPr>
        <w:t>Att</w:t>
      </w:r>
      <w:proofErr w:type="spellEnd"/>
      <w:r>
        <w:rPr>
          <w:rFonts w:ascii="Helvetica" w:eastAsia="Times New Roman" w:hAnsi="Helvetica" w:cs="Times New Roman"/>
          <w:sz w:val="20"/>
          <w:szCs w:val="20"/>
          <w:lang w:val="en-GB"/>
        </w:rPr>
        <w:t xml:space="preserve">: </w:t>
      </w:r>
      <w:r w:rsidR="00F73E2A" w:rsidRPr="00FE2D67">
        <w:rPr>
          <w:rFonts w:ascii="Helvetica" w:eastAsia="Times New Roman" w:hAnsi="Helvetica" w:cs="Times New Roman"/>
          <w:sz w:val="20"/>
          <w:szCs w:val="20"/>
          <w:lang w:val="en-GB"/>
        </w:rPr>
        <w:t>The Greater Norwich</w:t>
      </w:r>
      <w:r>
        <w:rPr>
          <w:rFonts w:ascii="Helvetica" w:eastAsia="Times New Roman" w:hAnsi="Helvetica" w:cs="Times New Roman"/>
          <w:sz w:val="20"/>
          <w:szCs w:val="20"/>
          <w:lang w:val="en-GB"/>
        </w:rPr>
        <w:t xml:space="preserve"> Development Partnership</w:t>
      </w:r>
    </w:p>
    <w:p w14:paraId="2BDEAB23" w14:textId="77777777" w:rsidR="00FE2D67" w:rsidRDefault="00FE2D67" w:rsidP="007B39A1">
      <w:pPr>
        <w:rPr>
          <w:rFonts w:ascii="Helvetica" w:eastAsia="Times New Roman" w:hAnsi="Helvetica" w:cs="Times New Roman"/>
          <w:sz w:val="20"/>
          <w:szCs w:val="20"/>
          <w:lang w:val="en-GB"/>
        </w:rPr>
      </w:pPr>
    </w:p>
    <w:p w14:paraId="172736CD" w14:textId="77777777" w:rsidR="00FE2D67" w:rsidRPr="00FE2D67" w:rsidRDefault="00FE2D67" w:rsidP="007B39A1">
      <w:pPr>
        <w:rPr>
          <w:rFonts w:ascii="Helvetica" w:eastAsia="Times New Roman" w:hAnsi="Helvetica" w:cs="Times New Roman"/>
          <w:sz w:val="20"/>
          <w:szCs w:val="20"/>
          <w:lang w:val="en-GB"/>
        </w:rPr>
      </w:pPr>
    </w:p>
    <w:p w14:paraId="6BD5B81A" w14:textId="77777777" w:rsidR="007B39A1" w:rsidRPr="002D696F" w:rsidRDefault="007B39A1" w:rsidP="007B39A1">
      <w:pPr>
        <w:rPr>
          <w:rFonts w:ascii="Avenir Book" w:eastAsia="Times New Roman" w:hAnsi="Avenir Book" w:cs="Times New Roman"/>
          <w:color w:val="000090"/>
          <w:sz w:val="20"/>
          <w:szCs w:val="20"/>
          <w:lang w:val="en-GB"/>
        </w:rPr>
      </w:pPr>
    </w:p>
    <w:p w14:paraId="0104B88F" w14:textId="21380317" w:rsidR="007B39A1" w:rsidRPr="002D696F" w:rsidRDefault="00FC6DC3" w:rsidP="00FC6DC3">
      <w:pPr>
        <w:jc w:val="center"/>
        <w:rPr>
          <w:rFonts w:ascii="Avenir Book" w:eastAsia="Times New Roman" w:hAnsi="Avenir Book" w:cs="Times New Roman"/>
          <w:color w:val="000090"/>
          <w:sz w:val="20"/>
          <w:szCs w:val="20"/>
          <w:lang w:val="en-GB"/>
        </w:rPr>
      </w:pPr>
      <w:r w:rsidRPr="002D696F">
        <w:rPr>
          <w:rFonts w:ascii="Avenir Book" w:eastAsia="Times New Roman" w:hAnsi="Avenir Book" w:cs="Times New Roman"/>
          <w:color w:val="000090"/>
          <w:sz w:val="20"/>
          <w:szCs w:val="20"/>
          <w:lang w:val="en-GB"/>
        </w:rPr>
        <w:t>Greater Norwich Development Plan</w:t>
      </w:r>
      <w:r w:rsidR="007B39A1" w:rsidRPr="002D696F">
        <w:rPr>
          <w:rFonts w:ascii="Avenir Book" w:eastAsia="Times New Roman" w:hAnsi="Avenir Book" w:cs="Times New Roman"/>
          <w:color w:val="000090"/>
          <w:sz w:val="20"/>
          <w:szCs w:val="20"/>
          <w:lang w:val="en-GB"/>
        </w:rPr>
        <w:t xml:space="preserve">   </w:t>
      </w:r>
      <w:proofErr w:type="gramStart"/>
      <w:r w:rsidR="007B39A1" w:rsidRPr="002D696F">
        <w:rPr>
          <w:rFonts w:ascii="Avenir Book" w:eastAsia="Times New Roman" w:hAnsi="Avenir Book" w:cs="Times New Roman"/>
          <w:color w:val="000090"/>
          <w:sz w:val="20"/>
          <w:szCs w:val="20"/>
          <w:lang w:val="en-GB"/>
        </w:rPr>
        <w:t xml:space="preserve">- </w:t>
      </w:r>
      <w:r w:rsidR="00DB7080" w:rsidRPr="002D696F">
        <w:rPr>
          <w:rFonts w:ascii="Avenir Book" w:eastAsia="Times New Roman" w:hAnsi="Avenir Book" w:cs="Times New Roman"/>
          <w:color w:val="000090"/>
          <w:sz w:val="20"/>
          <w:szCs w:val="20"/>
          <w:lang w:val="en-GB"/>
        </w:rPr>
        <w:t xml:space="preserve"> </w:t>
      </w:r>
      <w:r w:rsidR="007B39A1" w:rsidRPr="002D696F">
        <w:rPr>
          <w:rFonts w:ascii="Avenir Book" w:eastAsia="Times New Roman" w:hAnsi="Avenir Book" w:cs="Times New Roman"/>
          <w:color w:val="000090"/>
          <w:sz w:val="20"/>
          <w:szCs w:val="20"/>
          <w:lang w:val="en-GB"/>
        </w:rPr>
        <w:t>Regulation</w:t>
      </w:r>
      <w:proofErr w:type="gramEnd"/>
      <w:r w:rsidR="007B39A1" w:rsidRPr="002D696F">
        <w:rPr>
          <w:rFonts w:ascii="Avenir Book" w:eastAsia="Times New Roman" w:hAnsi="Avenir Book" w:cs="Times New Roman"/>
          <w:color w:val="000090"/>
          <w:sz w:val="20"/>
          <w:szCs w:val="20"/>
          <w:lang w:val="en-GB"/>
        </w:rPr>
        <w:t xml:space="preserve"> 18 Consultation Representation</w:t>
      </w:r>
    </w:p>
    <w:p w14:paraId="7CDB3C3A" w14:textId="53984223" w:rsidR="00DB7080" w:rsidRPr="002D696F" w:rsidRDefault="00DB7080" w:rsidP="00FC6DC3">
      <w:pPr>
        <w:jc w:val="center"/>
        <w:rPr>
          <w:rFonts w:ascii="Avenir Book" w:eastAsia="Times New Roman" w:hAnsi="Avenir Book" w:cs="Times New Roman"/>
          <w:color w:val="000090"/>
          <w:sz w:val="20"/>
          <w:szCs w:val="20"/>
          <w:lang w:val="en-GB"/>
        </w:rPr>
      </w:pPr>
      <w:r w:rsidRPr="002D696F">
        <w:rPr>
          <w:rFonts w:ascii="Avenir Book" w:eastAsia="Times New Roman" w:hAnsi="Avenir Book" w:cs="Times New Roman"/>
          <w:color w:val="000090"/>
          <w:sz w:val="20"/>
          <w:szCs w:val="20"/>
          <w:lang w:val="en-GB"/>
        </w:rPr>
        <w:t xml:space="preserve"> Gail Mayhew, Smart Growth Associates</w:t>
      </w:r>
    </w:p>
    <w:p w14:paraId="53A45272" w14:textId="77777777" w:rsidR="00FC6DC3" w:rsidRDefault="00FC6DC3" w:rsidP="00FC6DC3">
      <w:pPr>
        <w:jc w:val="center"/>
        <w:rPr>
          <w:rFonts w:ascii="Avenir Book" w:eastAsia="Times New Roman" w:hAnsi="Avenir Book" w:cs="Times New Roman"/>
          <w:sz w:val="20"/>
          <w:szCs w:val="20"/>
          <w:lang w:val="en-GB"/>
        </w:rPr>
      </w:pPr>
    </w:p>
    <w:p w14:paraId="61FBB68E" w14:textId="77777777" w:rsidR="00FC6DC3" w:rsidRDefault="00FC6DC3" w:rsidP="00FC6DC3">
      <w:pPr>
        <w:jc w:val="center"/>
        <w:rPr>
          <w:rFonts w:ascii="Avenir Book" w:eastAsia="Times New Roman" w:hAnsi="Avenir Book" w:cs="Times New Roman"/>
          <w:sz w:val="20"/>
          <w:szCs w:val="20"/>
          <w:lang w:val="en-GB"/>
        </w:rPr>
      </w:pPr>
    </w:p>
    <w:p w14:paraId="2D28E3D9" w14:textId="77777777" w:rsidR="007B39A1" w:rsidRDefault="007B39A1" w:rsidP="007B39A1">
      <w:pPr>
        <w:rPr>
          <w:rFonts w:ascii="Avenir Book" w:eastAsia="Times New Roman" w:hAnsi="Avenir Book" w:cs="Times New Roman"/>
          <w:sz w:val="20"/>
          <w:szCs w:val="20"/>
          <w:lang w:val="en-GB"/>
        </w:rPr>
      </w:pPr>
    </w:p>
    <w:p w14:paraId="378D447B" w14:textId="12210A5E" w:rsidR="007B39A1" w:rsidRPr="00FC6DC3" w:rsidRDefault="00DE6D96" w:rsidP="007B39A1">
      <w:pPr>
        <w:rPr>
          <w:rFonts w:asciiTheme="majorHAnsi" w:eastAsia="Times New Roman" w:hAnsiTheme="majorHAnsi" w:cs="Times New Roman"/>
          <w:sz w:val="20"/>
          <w:szCs w:val="20"/>
          <w:lang w:val="en-GB"/>
        </w:rPr>
      </w:pPr>
      <w:r>
        <w:rPr>
          <w:rFonts w:asciiTheme="majorHAnsi" w:eastAsia="Times New Roman" w:hAnsiTheme="majorHAnsi" w:cs="Times New Roman"/>
          <w:sz w:val="20"/>
          <w:szCs w:val="20"/>
          <w:lang w:val="en-GB"/>
        </w:rPr>
        <w:t>The draft Greater Norwich Local Plan (GNLP)</w:t>
      </w:r>
      <w:r w:rsidR="007B39A1">
        <w:rPr>
          <w:rFonts w:asciiTheme="majorHAnsi" w:eastAsia="Times New Roman" w:hAnsiTheme="majorHAnsi" w:cs="Times New Roman"/>
          <w:sz w:val="20"/>
          <w:szCs w:val="20"/>
          <w:lang w:val="en-GB"/>
        </w:rPr>
        <w:t xml:space="preserve"> current</w:t>
      </w:r>
      <w:r w:rsidR="002C2FC7">
        <w:rPr>
          <w:rFonts w:asciiTheme="majorHAnsi" w:eastAsia="Times New Roman" w:hAnsiTheme="majorHAnsi" w:cs="Times New Roman"/>
          <w:sz w:val="20"/>
          <w:szCs w:val="20"/>
          <w:lang w:val="en-GB"/>
        </w:rPr>
        <w:t>ly under-going consultation will guide growth planning (l</w:t>
      </w:r>
      <w:r w:rsidR="007B39A1">
        <w:rPr>
          <w:rFonts w:asciiTheme="majorHAnsi" w:eastAsia="Times New Roman" w:hAnsiTheme="majorHAnsi" w:cs="Times New Roman"/>
          <w:sz w:val="20"/>
          <w:szCs w:val="20"/>
          <w:lang w:val="en-GB"/>
        </w:rPr>
        <w:t>and allocation, detailed sit</w:t>
      </w:r>
      <w:r w:rsidR="00C22EA1">
        <w:rPr>
          <w:rFonts w:asciiTheme="majorHAnsi" w:eastAsia="Times New Roman" w:hAnsiTheme="majorHAnsi" w:cs="Times New Roman"/>
          <w:sz w:val="20"/>
          <w:szCs w:val="20"/>
          <w:lang w:val="en-GB"/>
        </w:rPr>
        <w:t>e</w:t>
      </w:r>
      <w:r w:rsidR="007B39A1">
        <w:rPr>
          <w:rFonts w:asciiTheme="majorHAnsi" w:eastAsia="Times New Roman" w:hAnsiTheme="majorHAnsi" w:cs="Times New Roman"/>
          <w:sz w:val="20"/>
          <w:szCs w:val="20"/>
          <w:lang w:val="en-GB"/>
        </w:rPr>
        <w:t xml:space="preserve"> b</w:t>
      </w:r>
      <w:r w:rsidR="002C2FC7">
        <w:rPr>
          <w:rFonts w:asciiTheme="majorHAnsi" w:eastAsia="Times New Roman" w:hAnsiTheme="majorHAnsi" w:cs="Times New Roman"/>
          <w:sz w:val="20"/>
          <w:szCs w:val="20"/>
          <w:lang w:val="en-GB"/>
        </w:rPr>
        <w:t>riefing and infrastructure priori</w:t>
      </w:r>
      <w:r w:rsidR="007B39A1">
        <w:rPr>
          <w:rFonts w:asciiTheme="majorHAnsi" w:eastAsia="Times New Roman" w:hAnsiTheme="majorHAnsi" w:cs="Times New Roman"/>
          <w:sz w:val="20"/>
          <w:szCs w:val="20"/>
          <w:lang w:val="en-GB"/>
        </w:rPr>
        <w:t>tisation as well as the channelling of government growth related funding) over the period 2018-2038.</w:t>
      </w:r>
      <w:r w:rsidR="00FE2D67">
        <w:rPr>
          <w:rFonts w:asciiTheme="majorHAnsi" w:eastAsia="Times New Roman" w:hAnsiTheme="majorHAnsi" w:cs="Times New Roman"/>
          <w:sz w:val="20"/>
          <w:szCs w:val="20"/>
          <w:lang w:val="en-GB"/>
        </w:rPr>
        <w:t xml:space="preserve"> </w:t>
      </w:r>
      <w:r w:rsidR="007B39A1">
        <w:rPr>
          <w:rFonts w:asciiTheme="majorHAnsi" w:eastAsia="Times New Roman" w:hAnsiTheme="majorHAnsi" w:cs="Times New Roman"/>
          <w:sz w:val="20"/>
          <w:szCs w:val="20"/>
          <w:lang w:val="en-GB"/>
        </w:rPr>
        <w:t>As such</w:t>
      </w:r>
      <w:r w:rsidR="00FE2D67">
        <w:rPr>
          <w:rFonts w:asciiTheme="majorHAnsi" w:eastAsia="Times New Roman" w:hAnsiTheme="majorHAnsi" w:cs="Times New Roman"/>
          <w:sz w:val="20"/>
          <w:szCs w:val="20"/>
          <w:lang w:val="en-GB"/>
        </w:rPr>
        <w:t>,</w:t>
      </w:r>
      <w:r w:rsidR="007B39A1">
        <w:rPr>
          <w:rFonts w:asciiTheme="majorHAnsi" w:eastAsia="Times New Roman" w:hAnsiTheme="majorHAnsi" w:cs="Times New Roman"/>
          <w:sz w:val="20"/>
          <w:szCs w:val="20"/>
          <w:lang w:val="en-GB"/>
        </w:rPr>
        <w:t xml:space="preserve"> the plan is subject to the fun</w:t>
      </w:r>
      <w:r w:rsidR="006F7184">
        <w:rPr>
          <w:rFonts w:asciiTheme="majorHAnsi" w:eastAsia="Times New Roman" w:hAnsiTheme="majorHAnsi" w:cs="Times New Roman"/>
          <w:sz w:val="20"/>
          <w:szCs w:val="20"/>
          <w:lang w:val="en-GB"/>
        </w:rPr>
        <w:t>damental G</w:t>
      </w:r>
      <w:r w:rsidR="00C22EA1">
        <w:rPr>
          <w:rFonts w:asciiTheme="majorHAnsi" w:eastAsia="Times New Roman" w:hAnsiTheme="majorHAnsi" w:cs="Times New Roman"/>
          <w:sz w:val="20"/>
          <w:szCs w:val="20"/>
          <w:lang w:val="en-GB"/>
        </w:rPr>
        <w:t>overnment requirement</w:t>
      </w:r>
      <w:r w:rsidR="007B39A1">
        <w:rPr>
          <w:rFonts w:asciiTheme="majorHAnsi" w:eastAsia="Times New Roman" w:hAnsiTheme="majorHAnsi" w:cs="Times New Roman"/>
          <w:sz w:val="20"/>
          <w:szCs w:val="20"/>
          <w:lang w:val="en-GB"/>
        </w:rPr>
        <w:t xml:space="preserve"> for sustainable development set out in the N</w:t>
      </w:r>
      <w:r w:rsidR="00FE2D67">
        <w:rPr>
          <w:rFonts w:asciiTheme="majorHAnsi" w:eastAsia="Times New Roman" w:hAnsiTheme="majorHAnsi" w:cs="Times New Roman"/>
          <w:sz w:val="20"/>
          <w:szCs w:val="20"/>
          <w:lang w:val="en-GB"/>
        </w:rPr>
        <w:t xml:space="preserve">ational </w:t>
      </w:r>
      <w:r w:rsidR="007B39A1">
        <w:rPr>
          <w:rFonts w:asciiTheme="majorHAnsi" w:eastAsia="Times New Roman" w:hAnsiTheme="majorHAnsi" w:cs="Times New Roman"/>
          <w:sz w:val="20"/>
          <w:szCs w:val="20"/>
          <w:lang w:val="en-GB"/>
        </w:rPr>
        <w:t>P</w:t>
      </w:r>
      <w:r w:rsidR="00FE2D67">
        <w:rPr>
          <w:rFonts w:asciiTheme="majorHAnsi" w:eastAsia="Times New Roman" w:hAnsiTheme="majorHAnsi" w:cs="Times New Roman"/>
          <w:sz w:val="20"/>
          <w:szCs w:val="20"/>
          <w:lang w:val="en-GB"/>
        </w:rPr>
        <w:t xml:space="preserve">lanning </w:t>
      </w:r>
      <w:r w:rsidR="007B39A1">
        <w:rPr>
          <w:rFonts w:asciiTheme="majorHAnsi" w:eastAsia="Times New Roman" w:hAnsiTheme="majorHAnsi" w:cs="Times New Roman"/>
          <w:sz w:val="20"/>
          <w:szCs w:val="20"/>
          <w:lang w:val="en-GB"/>
        </w:rPr>
        <w:t>P</w:t>
      </w:r>
      <w:r w:rsidR="00FE2D67">
        <w:rPr>
          <w:rFonts w:asciiTheme="majorHAnsi" w:eastAsia="Times New Roman" w:hAnsiTheme="majorHAnsi" w:cs="Times New Roman"/>
          <w:sz w:val="20"/>
          <w:szCs w:val="20"/>
          <w:lang w:val="en-GB"/>
        </w:rPr>
        <w:t xml:space="preserve">olicy </w:t>
      </w:r>
      <w:r w:rsidR="007B39A1">
        <w:rPr>
          <w:rFonts w:asciiTheme="majorHAnsi" w:eastAsia="Times New Roman" w:hAnsiTheme="majorHAnsi" w:cs="Times New Roman"/>
          <w:sz w:val="20"/>
          <w:szCs w:val="20"/>
          <w:lang w:val="en-GB"/>
        </w:rPr>
        <w:t>F</w:t>
      </w:r>
      <w:r w:rsidR="00FE2D67">
        <w:rPr>
          <w:rFonts w:asciiTheme="majorHAnsi" w:eastAsia="Times New Roman" w:hAnsiTheme="majorHAnsi" w:cs="Times New Roman"/>
          <w:sz w:val="20"/>
          <w:szCs w:val="20"/>
          <w:lang w:val="en-GB"/>
        </w:rPr>
        <w:t>ramework (NPPF</w:t>
      </w:r>
      <w:proofErr w:type="gramStart"/>
      <w:r w:rsidR="00FE2D67">
        <w:rPr>
          <w:rFonts w:asciiTheme="majorHAnsi" w:eastAsia="Times New Roman" w:hAnsiTheme="majorHAnsi" w:cs="Times New Roman"/>
          <w:sz w:val="20"/>
          <w:szCs w:val="20"/>
          <w:lang w:val="en-GB"/>
        </w:rPr>
        <w:t xml:space="preserve">) </w:t>
      </w:r>
      <w:r w:rsidR="002C2FC7">
        <w:rPr>
          <w:rFonts w:asciiTheme="majorHAnsi" w:eastAsia="Times New Roman" w:hAnsiTheme="majorHAnsi" w:cs="Times New Roman"/>
          <w:sz w:val="20"/>
          <w:szCs w:val="20"/>
          <w:lang w:val="en-GB"/>
        </w:rPr>
        <w:t>,</w:t>
      </w:r>
      <w:proofErr w:type="gramEnd"/>
      <w:r w:rsidR="007B39A1">
        <w:rPr>
          <w:rFonts w:asciiTheme="majorHAnsi" w:eastAsia="Times New Roman" w:hAnsiTheme="majorHAnsi" w:cs="Times New Roman"/>
          <w:sz w:val="20"/>
          <w:szCs w:val="20"/>
          <w:lang w:val="en-GB"/>
        </w:rPr>
        <w:t xml:space="preserve"> which should guide all decision making in this area.</w:t>
      </w:r>
      <w:r w:rsidR="00C22EA1">
        <w:rPr>
          <w:rFonts w:asciiTheme="majorHAnsi" w:eastAsia="Times New Roman" w:hAnsiTheme="majorHAnsi" w:cs="Times New Roman"/>
          <w:sz w:val="20"/>
          <w:szCs w:val="20"/>
          <w:lang w:val="en-GB"/>
        </w:rPr>
        <w:t xml:space="preserve"> </w:t>
      </w:r>
    </w:p>
    <w:p w14:paraId="4188FFA2" w14:textId="77777777" w:rsidR="00424959" w:rsidRDefault="00424959" w:rsidP="007B39A1">
      <w:pPr>
        <w:rPr>
          <w:rFonts w:asciiTheme="majorHAnsi" w:eastAsia="Times New Roman" w:hAnsiTheme="majorHAnsi" w:cs="Times New Roman"/>
          <w:sz w:val="20"/>
          <w:szCs w:val="20"/>
          <w:lang w:val="en-GB"/>
        </w:rPr>
      </w:pPr>
    </w:p>
    <w:p w14:paraId="3FC3BD06" w14:textId="77777777" w:rsidR="00424959" w:rsidRPr="006F7184" w:rsidRDefault="00424959" w:rsidP="007B39A1">
      <w:pPr>
        <w:rPr>
          <w:rFonts w:asciiTheme="majorHAnsi" w:eastAsia="Times New Roman" w:hAnsiTheme="majorHAnsi" w:cs="Times New Roman"/>
          <w:b/>
          <w:sz w:val="20"/>
          <w:szCs w:val="20"/>
          <w:lang w:val="en-GB"/>
        </w:rPr>
      </w:pPr>
      <w:r w:rsidRPr="006F7184">
        <w:rPr>
          <w:rFonts w:asciiTheme="majorHAnsi" w:eastAsia="Times New Roman" w:hAnsiTheme="majorHAnsi" w:cs="Times New Roman"/>
          <w:b/>
          <w:sz w:val="20"/>
          <w:szCs w:val="20"/>
          <w:lang w:val="en-GB"/>
        </w:rPr>
        <w:t>The coming years represent a critical moment for us to take responsibility for sustainability and to plan future growth to help repair the mistakes of the past and ensure that the urban footprint and infrastructure</w:t>
      </w:r>
      <w:r w:rsidR="00DE6D96" w:rsidRPr="006F7184">
        <w:rPr>
          <w:rFonts w:asciiTheme="majorHAnsi" w:eastAsia="Times New Roman" w:hAnsiTheme="majorHAnsi" w:cs="Times New Roman"/>
          <w:b/>
          <w:sz w:val="20"/>
          <w:szCs w:val="20"/>
          <w:lang w:val="en-GB"/>
        </w:rPr>
        <w:t xml:space="preserve"> decisions we make now</w:t>
      </w:r>
      <w:r w:rsidRPr="006F7184">
        <w:rPr>
          <w:rFonts w:asciiTheme="majorHAnsi" w:eastAsia="Times New Roman" w:hAnsiTheme="majorHAnsi" w:cs="Times New Roman"/>
          <w:b/>
          <w:sz w:val="20"/>
          <w:szCs w:val="20"/>
          <w:lang w:val="en-GB"/>
        </w:rPr>
        <w:t xml:space="preserve"> enable ‘good growth’ for future generations – such that they can enjoy healthy, sustainable, mutually supportive lives where the benefits of growth can be equitably shared.</w:t>
      </w:r>
    </w:p>
    <w:p w14:paraId="53375A7B" w14:textId="77777777" w:rsidR="007B39A1" w:rsidRDefault="007B39A1" w:rsidP="007B39A1">
      <w:pPr>
        <w:rPr>
          <w:rFonts w:asciiTheme="majorHAnsi" w:eastAsia="Times New Roman" w:hAnsiTheme="majorHAnsi" w:cs="Times New Roman"/>
          <w:sz w:val="20"/>
          <w:szCs w:val="20"/>
          <w:lang w:val="en-GB"/>
        </w:rPr>
      </w:pPr>
    </w:p>
    <w:p w14:paraId="70BF7ED1" w14:textId="2123ECE4" w:rsidR="00D650CC" w:rsidRDefault="007B39A1" w:rsidP="007B39A1">
      <w:pPr>
        <w:rPr>
          <w:rFonts w:asciiTheme="majorHAnsi" w:eastAsia="Times New Roman" w:hAnsiTheme="majorHAnsi" w:cs="Times New Roman"/>
          <w:sz w:val="20"/>
          <w:szCs w:val="20"/>
          <w:lang w:val="en-GB"/>
        </w:rPr>
      </w:pPr>
      <w:r>
        <w:rPr>
          <w:rFonts w:asciiTheme="majorHAnsi" w:eastAsia="Times New Roman" w:hAnsiTheme="majorHAnsi" w:cs="Times New Roman"/>
          <w:sz w:val="20"/>
          <w:szCs w:val="20"/>
          <w:lang w:val="en-GB"/>
        </w:rPr>
        <w:t>We anticipate that</w:t>
      </w:r>
      <w:r w:rsidR="00424959">
        <w:rPr>
          <w:rFonts w:asciiTheme="majorHAnsi" w:eastAsia="Times New Roman" w:hAnsiTheme="majorHAnsi" w:cs="Times New Roman"/>
          <w:sz w:val="20"/>
          <w:szCs w:val="20"/>
          <w:lang w:val="en-GB"/>
        </w:rPr>
        <w:t>,</w:t>
      </w:r>
      <w:r>
        <w:rPr>
          <w:rFonts w:asciiTheme="majorHAnsi" w:eastAsia="Times New Roman" w:hAnsiTheme="majorHAnsi" w:cs="Times New Roman"/>
          <w:sz w:val="20"/>
          <w:szCs w:val="20"/>
          <w:lang w:val="en-GB"/>
        </w:rPr>
        <w:t xml:space="preserve"> as measures to mitigate climate change are re-prioritised following</w:t>
      </w:r>
      <w:r w:rsidR="002C2FC7">
        <w:rPr>
          <w:rFonts w:asciiTheme="majorHAnsi" w:eastAsia="Times New Roman" w:hAnsiTheme="majorHAnsi" w:cs="Times New Roman"/>
          <w:sz w:val="20"/>
          <w:szCs w:val="20"/>
          <w:lang w:val="en-GB"/>
        </w:rPr>
        <w:t xml:space="preserve"> the many</w:t>
      </w:r>
      <w:r>
        <w:rPr>
          <w:rFonts w:asciiTheme="majorHAnsi" w:eastAsia="Times New Roman" w:hAnsiTheme="majorHAnsi" w:cs="Times New Roman"/>
          <w:sz w:val="20"/>
          <w:szCs w:val="20"/>
          <w:lang w:val="en-GB"/>
        </w:rPr>
        <w:t xml:space="preserve"> incidents of extreme weather that have been experienced on a</w:t>
      </w:r>
      <w:r w:rsidR="00424959">
        <w:rPr>
          <w:rFonts w:asciiTheme="majorHAnsi" w:eastAsia="Times New Roman" w:hAnsiTheme="majorHAnsi" w:cs="Times New Roman"/>
          <w:sz w:val="20"/>
          <w:szCs w:val="20"/>
          <w:lang w:val="en-GB"/>
        </w:rPr>
        <w:t xml:space="preserve"> global basis over recent years,</w:t>
      </w:r>
      <w:r>
        <w:rPr>
          <w:rFonts w:asciiTheme="majorHAnsi" w:eastAsia="Times New Roman" w:hAnsiTheme="majorHAnsi" w:cs="Times New Roman"/>
          <w:sz w:val="20"/>
          <w:szCs w:val="20"/>
          <w:lang w:val="en-GB"/>
        </w:rPr>
        <w:t xml:space="preserve"> a</w:t>
      </w:r>
      <w:r w:rsidR="00424959">
        <w:rPr>
          <w:rFonts w:asciiTheme="majorHAnsi" w:eastAsia="Times New Roman" w:hAnsiTheme="majorHAnsi" w:cs="Times New Roman"/>
          <w:sz w:val="20"/>
          <w:szCs w:val="20"/>
          <w:lang w:val="en-GB"/>
        </w:rPr>
        <w:t xml:space="preserve">nd </w:t>
      </w:r>
      <w:r>
        <w:rPr>
          <w:rFonts w:asciiTheme="majorHAnsi" w:eastAsia="Times New Roman" w:hAnsiTheme="majorHAnsi" w:cs="Times New Roman"/>
          <w:sz w:val="20"/>
          <w:szCs w:val="20"/>
          <w:lang w:val="en-GB"/>
        </w:rPr>
        <w:t>recognition of the effects of ill considered growth on biodiversity, so</w:t>
      </w:r>
      <w:r w:rsidR="00424959">
        <w:rPr>
          <w:rFonts w:asciiTheme="majorHAnsi" w:eastAsia="Times New Roman" w:hAnsiTheme="majorHAnsi" w:cs="Times New Roman"/>
          <w:sz w:val="20"/>
          <w:szCs w:val="20"/>
          <w:lang w:val="en-GB"/>
        </w:rPr>
        <w:t xml:space="preserve">il health and human health grows, </w:t>
      </w:r>
      <w:r>
        <w:rPr>
          <w:rFonts w:asciiTheme="majorHAnsi" w:eastAsia="Times New Roman" w:hAnsiTheme="majorHAnsi" w:cs="Times New Roman"/>
          <w:sz w:val="20"/>
          <w:szCs w:val="20"/>
          <w:lang w:val="en-GB"/>
        </w:rPr>
        <w:t xml:space="preserve">the drive towards more </w:t>
      </w:r>
      <w:proofErr w:type="gramStart"/>
      <w:r>
        <w:rPr>
          <w:rFonts w:asciiTheme="majorHAnsi" w:eastAsia="Times New Roman" w:hAnsiTheme="majorHAnsi" w:cs="Times New Roman"/>
          <w:sz w:val="20"/>
          <w:szCs w:val="20"/>
          <w:lang w:val="en-GB"/>
        </w:rPr>
        <w:t xml:space="preserve">sustainable </w:t>
      </w:r>
      <w:r w:rsidR="006F7184">
        <w:rPr>
          <w:rFonts w:asciiTheme="majorHAnsi" w:eastAsia="Times New Roman" w:hAnsiTheme="majorHAnsi" w:cs="Times New Roman"/>
          <w:sz w:val="20"/>
          <w:szCs w:val="20"/>
          <w:lang w:val="en-GB"/>
        </w:rPr>
        <w:t>,</w:t>
      </w:r>
      <w:proofErr w:type="gramEnd"/>
      <w:r w:rsidR="006F7184">
        <w:rPr>
          <w:rFonts w:asciiTheme="majorHAnsi" w:eastAsia="Times New Roman" w:hAnsiTheme="majorHAnsi" w:cs="Times New Roman"/>
          <w:sz w:val="20"/>
          <w:szCs w:val="20"/>
          <w:lang w:val="en-GB"/>
        </w:rPr>
        <w:t xml:space="preserve"> resilient </w:t>
      </w:r>
      <w:r>
        <w:rPr>
          <w:rFonts w:asciiTheme="majorHAnsi" w:eastAsia="Times New Roman" w:hAnsiTheme="majorHAnsi" w:cs="Times New Roman"/>
          <w:sz w:val="20"/>
          <w:szCs w:val="20"/>
          <w:lang w:val="en-GB"/>
        </w:rPr>
        <w:t xml:space="preserve">development patterns will intensify.  </w:t>
      </w:r>
    </w:p>
    <w:p w14:paraId="73A0FF39" w14:textId="77777777" w:rsidR="00D650CC" w:rsidRDefault="00D650CC" w:rsidP="007B39A1">
      <w:pPr>
        <w:rPr>
          <w:rFonts w:asciiTheme="majorHAnsi" w:eastAsia="Times New Roman" w:hAnsiTheme="majorHAnsi" w:cs="Times New Roman"/>
          <w:sz w:val="20"/>
          <w:szCs w:val="20"/>
          <w:lang w:val="en-GB"/>
        </w:rPr>
      </w:pPr>
    </w:p>
    <w:p w14:paraId="0D970F95" w14:textId="28F08952" w:rsidR="00A632BA" w:rsidRPr="00FC6DC3" w:rsidRDefault="002C2FC7" w:rsidP="007B39A1">
      <w:pPr>
        <w:rPr>
          <w:rFonts w:asciiTheme="majorHAnsi" w:eastAsia="Times New Roman" w:hAnsiTheme="majorHAnsi" w:cs="Times New Roman"/>
          <w:b/>
          <w:sz w:val="20"/>
          <w:szCs w:val="20"/>
          <w:lang w:val="en-GB"/>
        </w:rPr>
      </w:pPr>
      <w:r>
        <w:rPr>
          <w:rFonts w:asciiTheme="majorHAnsi" w:eastAsia="Times New Roman" w:hAnsiTheme="majorHAnsi" w:cs="Times New Roman"/>
          <w:sz w:val="20"/>
          <w:szCs w:val="20"/>
          <w:lang w:val="en-GB"/>
        </w:rPr>
        <w:t xml:space="preserve">The ambition for </w:t>
      </w:r>
      <w:r w:rsidRPr="00012134">
        <w:rPr>
          <w:rFonts w:asciiTheme="majorHAnsi" w:eastAsia="Times New Roman" w:hAnsiTheme="majorHAnsi" w:cs="Times New Roman"/>
          <w:b/>
          <w:sz w:val="20"/>
          <w:szCs w:val="20"/>
          <w:lang w:val="en-GB"/>
        </w:rPr>
        <w:t>environmental net gain</w:t>
      </w:r>
      <w:r>
        <w:rPr>
          <w:rFonts w:asciiTheme="majorHAnsi" w:eastAsia="Times New Roman" w:hAnsiTheme="majorHAnsi" w:cs="Times New Roman"/>
          <w:sz w:val="20"/>
          <w:szCs w:val="20"/>
          <w:lang w:val="en-GB"/>
        </w:rPr>
        <w:t xml:space="preserve"> is embedded in the ambition of the present Environment and Agriculture Bills, and we anticipate </w:t>
      </w:r>
      <w:r w:rsidR="00A632BA">
        <w:rPr>
          <w:rFonts w:asciiTheme="majorHAnsi" w:eastAsia="Times New Roman" w:hAnsiTheme="majorHAnsi" w:cs="Times New Roman"/>
          <w:sz w:val="20"/>
          <w:szCs w:val="20"/>
          <w:lang w:val="en-GB"/>
        </w:rPr>
        <w:t xml:space="preserve">that it </w:t>
      </w:r>
      <w:r>
        <w:rPr>
          <w:rFonts w:asciiTheme="majorHAnsi" w:eastAsia="Times New Roman" w:hAnsiTheme="majorHAnsi" w:cs="Times New Roman"/>
          <w:sz w:val="20"/>
          <w:szCs w:val="20"/>
          <w:lang w:val="en-GB"/>
        </w:rPr>
        <w:t xml:space="preserve">may </w:t>
      </w:r>
      <w:r w:rsidR="00012134">
        <w:rPr>
          <w:rFonts w:asciiTheme="majorHAnsi" w:eastAsia="Times New Roman" w:hAnsiTheme="majorHAnsi" w:cs="Times New Roman"/>
          <w:sz w:val="20"/>
          <w:szCs w:val="20"/>
          <w:lang w:val="en-GB"/>
        </w:rPr>
        <w:t xml:space="preserve">also </w:t>
      </w:r>
      <w:r>
        <w:rPr>
          <w:rFonts w:asciiTheme="majorHAnsi" w:eastAsia="Times New Roman" w:hAnsiTheme="majorHAnsi" w:cs="Times New Roman"/>
          <w:sz w:val="20"/>
          <w:szCs w:val="20"/>
          <w:lang w:val="en-GB"/>
        </w:rPr>
        <w:t xml:space="preserve">become </w:t>
      </w:r>
      <w:r w:rsidR="006F7184">
        <w:rPr>
          <w:rFonts w:asciiTheme="majorHAnsi" w:eastAsia="Times New Roman" w:hAnsiTheme="majorHAnsi" w:cs="Times New Roman"/>
          <w:sz w:val="20"/>
          <w:szCs w:val="20"/>
          <w:lang w:val="en-GB"/>
        </w:rPr>
        <w:t>an embedded requirement of the G</w:t>
      </w:r>
      <w:r>
        <w:rPr>
          <w:rFonts w:asciiTheme="majorHAnsi" w:eastAsia="Times New Roman" w:hAnsiTheme="majorHAnsi" w:cs="Times New Roman"/>
          <w:sz w:val="20"/>
          <w:szCs w:val="20"/>
          <w:lang w:val="en-GB"/>
        </w:rPr>
        <w:t>overnment’s anticipated Planning Bill.</w:t>
      </w:r>
      <w:r w:rsidR="00012134">
        <w:rPr>
          <w:rFonts w:asciiTheme="majorHAnsi" w:eastAsia="Times New Roman" w:hAnsiTheme="majorHAnsi" w:cs="Times New Roman"/>
          <w:sz w:val="20"/>
          <w:szCs w:val="20"/>
          <w:lang w:val="en-GB"/>
        </w:rPr>
        <w:t xml:space="preserve"> The Heathrow Airport ruling</w:t>
      </w:r>
      <w:r w:rsidR="007B39A1">
        <w:rPr>
          <w:rFonts w:asciiTheme="majorHAnsi" w:eastAsia="Times New Roman" w:hAnsiTheme="majorHAnsi" w:cs="Times New Roman"/>
          <w:sz w:val="20"/>
          <w:szCs w:val="20"/>
          <w:lang w:val="en-GB"/>
        </w:rPr>
        <w:t xml:space="preserve"> is a landmark decision</w:t>
      </w:r>
      <w:r w:rsidR="00012134">
        <w:rPr>
          <w:rFonts w:asciiTheme="majorHAnsi" w:eastAsia="Times New Roman" w:hAnsiTheme="majorHAnsi" w:cs="Times New Roman"/>
          <w:sz w:val="20"/>
          <w:szCs w:val="20"/>
          <w:lang w:val="en-GB"/>
        </w:rPr>
        <w:t>,</w:t>
      </w:r>
      <w:r w:rsidR="007B39A1">
        <w:rPr>
          <w:rFonts w:asciiTheme="majorHAnsi" w:eastAsia="Times New Roman" w:hAnsiTheme="majorHAnsi" w:cs="Times New Roman"/>
          <w:sz w:val="20"/>
          <w:szCs w:val="20"/>
          <w:lang w:val="en-GB"/>
        </w:rPr>
        <w:t xml:space="preserve"> and we anticipate that the Glasgow Climate Change summit this autumn (provided it can go ahead in the face of pandemic) will likely set another.  </w:t>
      </w:r>
      <w:r w:rsidR="007B39A1" w:rsidRPr="00FC6DC3">
        <w:rPr>
          <w:rFonts w:asciiTheme="majorHAnsi" w:eastAsia="Times New Roman" w:hAnsiTheme="majorHAnsi" w:cs="Times New Roman"/>
          <w:b/>
          <w:sz w:val="20"/>
          <w:szCs w:val="20"/>
          <w:lang w:val="en-GB"/>
        </w:rPr>
        <w:t>We would therefore suggest that</w:t>
      </w:r>
      <w:r w:rsidR="006F7184">
        <w:rPr>
          <w:rFonts w:asciiTheme="majorHAnsi" w:eastAsia="Times New Roman" w:hAnsiTheme="majorHAnsi" w:cs="Times New Roman"/>
          <w:b/>
          <w:sz w:val="20"/>
          <w:szCs w:val="20"/>
          <w:lang w:val="en-GB"/>
        </w:rPr>
        <w:t>,</w:t>
      </w:r>
      <w:r w:rsidR="007B39A1" w:rsidRPr="00FC6DC3">
        <w:rPr>
          <w:rFonts w:asciiTheme="majorHAnsi" w:eastAsia="Times New Roman" w:hAnsiTheme="majorHAnsi" w:cs="Times New Roman"/>
          <w:b/>
          <w:sz w:val="20"/>
          <w:szCs w:val="20"/>
          <w:lang w:val="en-GB"/>
        </w:rPr>
        <w:t xml:space="preserve"> in</w:t>
      </w:r>
      <w:r w:rsidR="00A632BA" w:rsidRPr="00FC6DC3">
        <w:rPr>
          <w:rFonts w:asciiTheme="majorHAnsi" w:eastAsia="Times New Roman" w:hAnsiTheme="majorHAnsi" w:cs="Times New Roman"/>
          <w:b/>
          <w:sz w:val="20"/>
          <w:szCs w:val="20"/>
          <w:lang w:val="en-GB"/>
        </w:rPr>
        <w:t xml:space="preserve"> order to robustly</w:t>
      </w:r>
      <w:r w:rsidR="007B39A1" w:rsidRPr="00FC6DC3">
        <w:rPr>
          <w:rFonts w:asciiTheme="majorHAnsi" w:eastAsia="Times New Roman" w:hAnsiTheme="majorHAnsi" w:cs="Times New Roman"/>
          <w:b/>
          <w:sz w:val="20"/>
          <w:szCs w:val="20"/>
          <w:lang w:val="en-GB"/>
        </w:rPr>
        <w:t xml:space="preserve"> </w:t>
      </w:r>
      <w:r w:rsidR="00F21824">
        <w:rPr>
          <w:rFonts w:asciiTheme="majorHAnsi" w:eastAsia="Times New Roman" w:hAnsiTheme="majorHAnsi" w:cs="Times New Roman"/>
          <w:b/>
          <w:sz w:val="20"/>
          <w:szCs w:val="20"/>
          <w:lang w:val="en-GB"/>
        </w:rPr>
        <w:t>plan</w:t>
      </w:r>
      <w:r w:rsidR="006F7184">
        <w:rPr>
          <w:rFonts w:asciiTheme="majorHAnsi" w:eastAsia="Times New Roman" w:hAnsiTheme="majorHAnsi" w:cs="Times New Roman"/>
          <w:b/>
          <w:sz w:val="20"/>
          <w:szCs w:val="20"/>
          <w:lang w:val="en-GB"/>
        </w:rPr>
        <w:t xml:space="preserve"> forward 20 years, </w:t>
      </w:r>
      <w:r w:rsidR="007B39A1" w:rsidRPr="00FC6DC3">
        <w:rPr>
          <w:rFonts w:asciiTheme="majorHAnsi" w:eastAsia="Times New Roman" w:hAnsiTheme="majorHAnsi" w:cs="Times New Roman"/>
          <w:b/>
          <w:sz w:val="20"/>
          <w:szCs w:val="20"/>
          <w:lang w:val="en-GB"/>
        </w:rPr>
        <w:t>the GNDP should adopt a strenuous approach to securing sustainable g</w:t>
      </w:r>
      <w:r w:rsidR="00C22EA1" w:rsidRPr="00FC6DC3">
        <w:rPr>
          <w:rFonts w:asciiTheme="majorHAnsi" w:eastAsia="Times New Roman" w:hAnsiTheme="majorHAnsi" w:cs="Times New Roman"/>
          <w:b/>
          <w:sz w:val="20"/>
          <w:szCs w:val="20"/>
          <w:lang w:val="en-GB"/>
        </w:rPr>
        <w:t>rowth in its land use, economic</w:t>
      </w:r>
      <w:r w:rsidR="007B39A1" w:rsidRPr="00FC6DC3">
        <w:rPr>
          <w:rFonts w:asciiTheme="majorHAnsi" w:eastAsia="Times New Roman" w:hAnsiTheme="majorHAnsi" w:cs="Times New Roman"/>
          <w:b/>
          <w:sz w:val="20"/>
          <w:szCs w:val="20"/>
          <w:lang w:val="en-GB"/>
        </w:rPr>
        <w:t xml:space="preserve"> and infrastructure planning.</w:t>
      </w:r>
      <w:r w:rsidR="00012134" w:rsidRPr="00FC6DC3">
        <w:rPr>
          <w:rFonts w:asciiTheme="majorHAnsi" w:eastAsia="Times New Roman" w:hAnsiTheme="majorHAnsi" w:cs="Times New Roman"/>
          <w:b/>
          <w:sz w:val="20"/>
          <w:szCs w:val="20"/>
          <w:lang w:val="en-GB"/>
        </w:rPr>
        <w:t xml:space="preserve">  </w:t>
      </w:r>
      <w:r w:rsidR="002D696F">
        <w:rPr>
          <w:rFonts w:asciiTheme="majorHAnsi" w:eastAsia="Times New Roman" w:hAnsiTheme="majorHAnsi" w:cs="Times New Roman"/>
          <w:b/>
          <w:sz w:val="20"/>
          <w:szCs w:val="20"/>
          <w:lang w:val="en-GB"/>
        </w:rPr>
        <w:t>As currently cast, we do not consider that the plan sufficiently meets the challenge of delivering sustainable dev</w:t>
      </w:r>
      <w:r w:rsidR="006F7184">
        <w:rPr>
          <w:rFonts w:asciiTheme="majorHAnsi" w:eastAsia="Times New Roman" w:hAnsiTheme="majorHAnsi" w:cs="Times New Roman"/>
          <w:b/>
          <w:sz w:val="20"/>
          <w:szCs w:val="20"/>
          <w:lang w:val="en-GB"/>
        </w:rPr>
        <w:t>elop</w:t>
      </w:r>
      <w:r w:rsidR="002D696F">
        <w:rPr>
          <w:rFonts w:asciiTheme="majorHAnsi" w:eastAsia="Times New Roman" w:hAnsiTheme="majorHAnsi" w:cs="Times New Roman"/>
          <w:b/>
          <w:sz w:val="20"/>
          <w:szCs w:val="20"/>
          <w:lang w:val="en-GB"/>
        </w:rPr>
        <w:t>ment.</w:t>
      </w:r>
    </w:p>
    <w:p w14:paraId="773D7402" w14:textId="77777777" w:rsidR="00A632BA" w:rsidRDefault="00A632BA" w:rsidP="007B39A1">
      <w:pPr>
        <w:rPr>
          <w:rFonts w:asciiTheme="majorHAnsi" w:eastAsia="Times New Roman" w:hAnsiTheme="majorHAnsi" w:cs="Times New Roman"/>
          <w:sz w:val="20"/>
          <w:szCs w:val="20"/>
          <w:lang w:val="en-GB"/>
        </w:rPr>
      </w:pPr>
    </w:p>
    <w:p w14:paraId="710ED958" w14:textId="6A894A9D" w:rsidR="00A632BA" w:rsidRDefault="00012134" w:rsidP="007B39A1">
      <w:pPr>
        <w:rPr>
          <w:rFonts w:asciiTheme="majorHAnsi" w:eastAsia="Times New Roman" w:hAnsiTheme="majorHAnsi" w:cs="Times New Roman"/>
          <w:sz w:val="20"/>
          <w:szCs w:val="20"/>
          <w:lang w:val="en-GB"/>
        </w:rPr>
      </w:pPr>
      <w:r>
        <w:rPr>
          <w:rFonts w:asciiTheme="majorHAnsi" w:eastAsia="Times New Roman" w:hAnsiTheme="majorHAnsi" w:cs="Times New Roman"/>
          <w:sz w:val="20"/>
          <w:szCs w:val="20"/>
          <w:lang w:val="en-GB"/>
        </w:rPr>
        <w:t>Furthermore</w:t>
      </w:r>
      <w:r w:rsidR="006F7184">
        <w:rPr>
          <w:rFonts w:asciiTheme="majorHAnsi" w:eastAsia="Times New Roman" w:hAnsiTheme="majorHAnsi" w:cs="Times New Roman"/>
          <w:sz w:val="20"/>
          <w:szCs w:val="20"/>
          <w:lang w:val="en-GB"/>
        </w:rPr>
        <w:t>,</w:t>
      </w:r>
      <w:r>
        <w:rPr>
          <w:rFonts w:asciiTheme="majorHAnsi" w:eastAsia="Times New Roman" w:hAnsiTheme="majorHAnsi" w:cs="Times New Roman"/>
          <w:sz w:val="20"/>
          <w:szCs w:val="20"/>
          <w:lang w:val="en-GB"/>
        </w:rPr>
        <w:t xml:space="preserve"> irrespective of high level government policy</w:t>
      </w:r>
      <w:r w:rsidR="00A632BA">
        <w:rPr>
          <w:rFonts w:asciiTheme="majorHAnsi" w:eastAsia="Times New Roman" w:hAnsiTheme="majorHAnsi" w:cs="Times New Roman"/>
          <w:sz w:val="20"/>
          <w:szCs w:val="20"/>
          <w:lang w:val="en-GB"/>
        </w:rPr>
        <w:t>,</w:t>
      </w:r>
      <w:r>
        <w:rPr>
          <w:rFonts w:asciiTheme="majorHAnsi" w:eastAsia="Times New Roman" w:hAnsiTheme="majorHAnsi" w:cs="Times New Roman"/>
          <w:sz w:val="20"/>
          <w:szCs w:val="20"/>
          <w:lang w:val="en-GB"/>
        </w:rPr>
        <w:t xml:space="preserve"> we con</w:t>
      </w:r>
      <w:r w:rsidR="00A632BA">
        <w:rPr>
          <w:rFonts w:asciiTheme="majorHAnsi" w:eastAsia="Times New Roman" w:hAnsiTheme="majorHAnsi" w:cs="Times New Roman"/>
          <w:sz w:val="20"/>
          <w:szCs w:val="20"/>
          <w:lang w:val="en-GB"/>
        </w:rPr>
        <w:t xml:space="preserve">tend that on the basis of the sustainable </w:t>
      </w:r>
      <w:r w:rsidR="00044158">
        <w:rPr>
          <w:rFonts w:asciiTheme="majorHAnsi" w:eastAsia="Times New Roman" w:hAnsiTheme="majorHAnsi" w:cs="Times New Roman"/>
          <w:sz w:val="20"/>
          <w:szCs w:val="20"/>
          <w:lang w:val="en-GB"/>
        </w:rPr>
        <w:t xml:space="preserve">development requirement of the </w:t>
      </w:r>
      <w:r w:rsidR="00A632BA">
        <w:rPr>
          <w:rFonts w:asciiTheme="majorHAnsi" w:eastAsia="Times New Roman" w:hAnsiTheme="majorHAnsi" w:cs="Times New Roman"/>
          <w:sz w:val="20"/>
          <w:szCs w:val="20"/>
          <w:lang w:val="en-GB"/>
        </w:rPr>
        <w:t>c</w:t>
      </w:r>
      <w:r w:rsidR="00F21824">
        <w:rPr>
          <w:rFonts w:asciiTheme="majorHAnsi" w:eastAsia="Times New Roman" w:hAnsiTheme="majorHAnsi" w:cs="Times New Roman"/>
          <w:sz w:val="20"/>
          <w:szCs w:val="20"/>
          <w:lang w:val="en-GB"/>
        </w:rPr>
        <w:t xml:space="preserve">urrent NPPF; </w:t>
      </w:r>
      <w:r>
        <w:rPr>
          <w:rFonts w:asciiTheme="majorHAnsi" w:eastAsia="Times New Roman" w:hAnsiTheme="majorHAnsi" w:cs="Times New Roman"/>
          <w:sz w:val="20"/>
          <w:szCs w:val="20"/>
          <w:lang w:val="en-GB"/>
        </w:rPr>
        <w:t xml:space="preserve">the </w:t>
      </w:r>
      <w:r w:rsidRPr="00A632BA">
        <w:rPr>
          <w:rFonts w:asciiTheme="majorHAnsi" w:eastAsia="Times New Roman" w:hAnsiTheme="majorHAnsi" w:cs="Times New Roman"/>
          <w:i/>
          <w:sz w:val="20"/>
          <w:szCs w:val="20"/>
          <w:lang w:val="en-GB"/>
        </w:rPr>
        <w:t>general power of competence</w:t>
      </w:r>
      <w:r>
        <w:rPr>
          <w:rFonts w:asciiTheme="majorHAnsi" w:eastAsia="Times New Roman" w:hAnsiTheme="majorHAnsi" w:cs="Times New Roman"/>
          <w:sz w:val="20"/>
          <w:szCs w:val="20"/>
          <w:lang w:val="en-GB"/>
        </w:rPr>
        <w:t xml:space="preserve"> vested in the</w:t>
      </w:r>
      <w:r w:rsidR="00F21824">
        <w:rPr>
          <w:rFonts w:asciiTheme="majorHAnsi" w:eastAsia="Times New Roman" w:hAnsiTheme="majorHAnsi" w:cs="Times New Roman"/>
          <w:sz w:val="20"/>
          <w:szCs w:val="20"/>
          <w:lang w:val="en-GB"/>
        </w:rPr>
        <w:t xml:space="preserve"> Localism Act;</w:t>
      </w:r>
      <w:r w:rsidR="00A632BA">
        <w:rPr>
          <w:rFonts w:asciiTheme="majorHAnsi" w:eastAsia="Times New Roman" w:hAnsiTheme="majorHAnsi" w:cs="Times New Roman"/>
          <w:sz w:val="20"/>
          <w:szCs w:val="20"/>
          <w:lang w:val="en-GB"/>
        </w:rPr>
        <w:t xml:space="preserve"> and on the principles </w:t>
      </w:r>
      <w:r>
        <w:rPr>
          <w:rFonts w:asciiTheme="majorHAnsi" w:eastAsia="Times New Roman" w:hAnsiTheme="majorHAnsi" w:cs="Times New Roman"/>
          <w:sz w:val="20"/>
          <w:szCs w:val="20"/>
          <w:lang w:val="en-GB"/>
        </w:rPr>
        <w:t>of public int</w:t>
      </w:r>
      <w:r w:rsidR="006F7184">
        <w:rPr>
          <w:rFonts w:asciiTheme="majorHAnsi" w:eastAsia="Times New Roman" w:hAnsiTheme="majorHAnsi" w:cs="Times New Roman"/>
          <w:sz w:val="20"/>
          <w:szCs w:val="20"/>
          <w:lang w:val="en-GB"/>
        </w:rPr>
        <w:t>erest and subsidiarity, the GNDP</w:t>
      </w:r>
      <w:r>
        <w:rPr>
          <w:rFonts w:asciiTheme="majorHAnsi" w:eastAsia="Times New Roman" w:hAnsiTheme="majorHAnsi" w:cs="Times New Roman"/>
          <w:sz w:val="20"/>
          <w:szCs w:val="20"/>
          <w:lang w:val="en-GB"/>
        </w:rPr>
        <w:t xml:space="preserve"> </w:t>
      </w:r>
      <w:r w:rsidR="00D650CC">
        <w:rPr>
          <w:rFonts w:asciiTheme="majorHAnsi" w:eastAsia="Times New Roman" w:hAnsiTheme="majorHAnsi" w:cs="Times New Roman"/>
          <w:sz w:val="20"/>
          <w:szCs w:val="20"/>
          <w:lang w:val="en-GB"/>
        </w:rPr>
        <w:t xml:space="preserve">is empowered to and </w:t>
      </w:r>
      <w:r>
        <w:rPr>
          <w:rFonts w:asciiTheme="majorHAnsi" w:eastAsia="Times New Roman" w:hAnsiTheme="majorHAnsi" w:cs="Times New Roman"/>
          <w:sz w:val="20"/>
          <w:szCs w:val="20"/>
          <w:lang w:val="en-GB"/>
        </w:rPr>
        <w:t>should subject its planning</w:t>
      </w:r>
      <w:r w:rsidR="006F7184">
        <w:rPr>
          <w:rFonts w:asciiTheme="majorHAnsi" w:eastAsia="Times New Roman" w:hAnsiTheme="majorHAnsi" w:cs="Times New Roman"/>
          <w:sz w:val="20"/>
          <w:szCs w:val="20"/>
          <w:lang w:val="en-GB"/>
        </w:rPr>
        <w:t xml:space="preserve">, via the Greater Norwich Local Plan (GNLP), </w:t>
      </w:r>
      <w:r>
        <w:rPr>
          <w:rFonts w:asciiTheme="majorHAnsi" w:eastAsia="Times New Roman" w:hAnsiTheme="majorHAnsi" w:cs="Times New Roman"/>
          <w:sz w:val="20"/>
          <w:szCs w:val="20"/>
          <w:lang w:val="en-GB"/>
        </w:rPr>
        <w:t xml:space="preserve"> to the most rigorous test of planning for sustainable growth.</w:t>
      </w:r>
    </w:p>
    <w:p w14:paraId="7A387F9E" w14:textId="77777777" w:rsidR="006F7184" w:rsidRDefault="006F7184" w:rsidP="007B39A1">
      <w:pPr>
        <w:rPr>
          <w:rFonts w:asciiTheme="majorHAnsi" w:eastAsia="Times New Roman" w:hAnsiTheme="majorHAnsi" w:cs="Times New Roman"/>
          <w:sz w:val="20"/>
          <w:szCs w:val="20"/>
          <w:lang w:val="en-GB"/>
        </w:rPr>
      </w:pPr>
    </w:p>
    <w:p w14:paraId="61B4E686" w14:textId="2D63A58F" w:rsidR="00A632BA" w:rsidRDefault="00FC6DC3" w:rsidP="007B39A1">
      <w:pPr>
        <w:rPr>
          <w:rFonts w:asciiTheme="majorHAnsi" w:eastAsia="Times New Roman" w:hAnsiTheme="majorHAnsi" w:cs="Times New Roman"/>
          <w:sz w:val="20"/>
          <w:szCs w:val="20"/>
          <w:lang w:val="en-GB"/>
        </w:rPr>
      </w:pPr>
      <w:r>
        <w:rPr>
          <w:rFonts w:asciiTheme="majorHAnsi" w:eastAsia="Times New Roman" w:hAnsiTheme="majorHAnsi" w:cs="Times New Roman"/>
          <w:sz w:val="20"/>
          <w:szCs w:val="20"/>
          <w:lang w:val="en-GB"/>
        </w:rPr>
        <w:t>In addition to poin</w:t>
      </w:r>
      <w:r w:rsidR="002D696F">
        <w:rPr>
          <w:rFonts w:asciiTheme="majorHAnsi" w:eastAsia="Times New Roman" w:hAnsiTheme="majorHAnsi" w:cs="Times New Roman"/>
          <w:sz w:val="20"/>
          <w:szCs w:val="20"/>
          <w:lang w:val="en-GB"/>
        </w:rPr>
        <w:t>t</w:t>
      </w:r>
      <w:r>
        <w:rPr>
          <w:rFonts w:asciiTheme="majorHAnsi" w:eastAsia="Times New Roman" w:hAnsiTheme="majorHAnsi" w:cs="Times New Roman"/>
          <w:sz w:val="20"/>
          <w:szCs w:val="20"/>
          <w:lang w:val="en-GB"/>
        </w:rPr>
        <w:t xml:space="preserve">s made jointly </w:t>
      </w:r>
      <w:r w:rsidR="00D650CC">
        <w:rPr>
          <w:rFonts w:asciiTheme="majorHAnsi" w:eastAsia="Times New Roman" w:hAnsiTheme="majorHAnsi" w:cs="Times New Roman"/>
          <w:sz w:val="20"/>
          <w:szCs w:val="20"/>
          <w:lang w:val="en-GB"/>
        </w:rPr>
        <w:t xml:space="preserve">in a separate but linked representation </w:t>
      </w:r>
      <w:r w:rsidR="002D696F">
        <w:rPr>
          <w:rFonts w:asciiTheme="majorHAnsi" w:eastAsia="Times New Roman" w:hAnsiTheme="majorHAnsi" w:cs="Times New Roman"/>
          <w:sz w:val="20"/>
          <w:szCs w:val="20"/>
          <w:lang w:val="en-GB"/>
        </w:rPr>
        <w:t xml:space="preserve">with </w:t>
      </w:r>
      <w:r>
        <w:rPr>
          <w:rFonts w:asciiTheme="majorHAnsi" w:eastAsia="Times New Roman" w:hAnsiTheme="majorHAnsi" w:cs="Times New Roman"/>
          <w:sz w:val="20"/>
          <w:szCs w:val="20"/>
          <w:lang w:val="en-GB"/>
        </w:rPr>
        <w:t xml:space="preserve">Create </w:t>
      </w:r>
      <w:r w:rsidR="002D696F">
        <w:rPr>
          <w:rFonts w:asciiTheme="majorHAnsi" w:eastAsia="Times New Roman" w:hAnsiTheme="majorHAnsi" w:cs="Times New Roman"/>
          <w:sz w:val="20"/>
          <w:szCs w:val="20"/>
          <w:lang w:val="en-GB"/>
        </w:rPr>
        <w:t xml:space="preserve">and Others </w:t>
      </w:r>
      <w:r>
        <w:rPr>
          <w:rFonts w:asciiTheme="majorHAnsi" w:eastAsia="Times New Roman" w:hAnsiTheme="majorHAnsi" w:cs="Times New Roman"/>
          <w:sz w:val="20"/>
          <w:szCs w:val="20"/>
          <w:lang w:val="en-GB"/>
        </w:rPr>
        <w:t xml:space="preserve">around the need for a sustainable movement infrastructure </w:t>
      </w:r>
      <w:r w:rsidR="006F7184">
        <w:rPr>
          <w:rFonts w:asciiTheme="majorHAnsi" w:eastAsia="Times New Roman" w:hAnsiTheme="majorHAnsi" w:cs="Times New Roman"/>
          <w:sz w:val="20"/>
          <w:szCs w:val="20"/>
          <w:lang w:val="en-GB"/>
        </w:rPr>
        <w:t xml:space="preserve">proposition </w:t>
      </w:r>
      <w:r>
        <w:rPr>
          <w:rFonts w:asciiTheme="majorHAnsi" w:eastAsia="Times New Roman" w:hAnsiTheme="majorHAnsi" w:cs="Times New Roman"/>
          <w:sz w:val="20"/>
          <w:szCs w:val="20"/>
          <w:lang w:val="en-GB"/>
        </w:rPr>
        <w:t>to underpin the delivery of sustainable development, w</w:t>
      </w:r>
      <w:r w:rsidR="00A632BA">
        <w:rPr>
          <w:rFonts w:asciiTheme="majorHAnsi" w:eastAsia="Times New Roman" w:hAnsiTheme="majorHAnsi" w:cs="Times New Roman"/>
          <w:sz w:val="20"/>
          <w:szCs w:val="20"/>
          <w:lang w:val="en-GB"/>
        </w:rPr>
        <w:t xml:space="preserve">e make the following </w:t>
      </w:r>
      <w:r>
        <w:rPr>
          <w:rFonts w:asciiTheme="majorHAnsi" w:eastAsia="Times New Roman" w:hAnsiTheme="majorHAnsi" w:cs="Times New Roman"/>
          <w:sz w:val="20"/>
          <w:szCs w:val="20"/>
          <w:lang w:val="en-GB"/>
        </w:rPr>
        <w:t xml:space="preserve">additional </w:t>
      </w:r>
      <w:r w:rsidR="00A632BA">
        <w:rPr>
          <w:rFonts w:asciiTheme="majorHAnsi" w:eastAsia="Times New Roman" w:hAnsiTheme="majorHAnsi" w:cs="Times New Roman"/>
          <w:sz w:val="20"/>
          <w:szCs w:val="20"/>
          <w:lang w:val="en-GB"/>
        </w:rPr>
        <w:t>background po</w:t>
      </w:r>
      <w:r w:rsidR="002D696F">
        <w:rPr>
          <w:rFonts w:asciiTheme="majorHAnsi" w:eastAsia="Times New Roman" w:hAnsiTheme="majorHAnsi" w:cs="Times New Roman"/>
          <w:sz w:val="20"/>
          <w:szCs w:val="20"/>
          <w:lang w:val="en-GB"/>
        </w:rPr>
        <w:t>ints in proposing how g</w:t>
      </w:r>
      <w:r>
        <w:rPr>
          <w:rFonts w:asciiTheme="majorHAnsi" w:eastAsia="Times New Roman" w:hAnsiTheme="majorHAnsi" w:cs="Times New Roman"/>
          <w:sz w:val="20"/>
          <w:szCs w:val="20"/>
          <w:lang w:val="en-GB"/>
        </w:rPr>
        <w:t>enuinely sustainable development might be achieved for Norwich &amp; Norfolk</w:t>
      </w:r>
      <w:r w:rsidR="00A632BA">
        <w:rPr>
          <w:rFonts w:asciiTheme="majorHAnsi" w:eastAsia="Times New Roman" w:hAnsiTheme="majorHAnsi" w:cs="Times New Roman"/>
          <w:sz w:val="20"/>
          <w:szCs w:val="20"/>
          <w:lang w:val="en-GB"/>
        </w:rPr>
        <w:t>:</w:t>
      </w:r>
    </w:p>
    <w:p w14:paraId="1ED94999" w14:textId="77777777" w:rsidR="00FC6DC3" w:rsidRDefault="00FC6DC3" w:rsidP="007B39A1">
      <w:pPr>
        <w:rPr>
          <w:rFonts w:asciiTheme="majorHAnsi" w:eastAsia="Times New Roman" w:hAnsiTheme="majorHAnsi" w:cs="Times New Roman"/>
          <w:sz w:val="20"/>
          <w:szCs w:val="20"/>
          <w:lang w:val="en-GB"/>
        </w:rPr>
      </w:pPr>
    </w:p>
    <w:p w14:paraId="10E92264" w14:textId="3B734C80" w:rsidR="00FC6DC3" w:rsidRDefault="00FC6DC3" w:rsidP="007B39A1">
      <w:pPr>
        <w:rPr>
          <w:rFonts w:asciiTheme="majorHAnsi" w:eastAsia="Times New Roman" w:hAnsiTheme="majorHAnsi" w:cs="Times New Roman"/>
          <w:sz w:val="20"/>
          <w:szCs w:val="20"/>
          <w:lang w:val="en-GB"/>
        </w:rPr>
      </w:pPr>
      <w:r>
        <w:rPr>
          <w:rFonts w:asciiTheme="majorHAnsi" w:eastAsia="Times New Roman" w:hAnsiTheme="majorHAnsi" w:cs="Times New Roman"/>
          <w:sz w:val="20"/>
          <w:szCs w:val="20"/>
          <w:lang w:val="en-GB"/>
        </w:rPr>
        <w:t>In order to plan for the sustainable growth of greater Norwich, we contend that this will require planning for infrastructure, economy and land use at, at least, the county level of scale</w:t>
      </w:r>
      <w:r w:rsidR="00D650CC">
        <w:rPr>
          <w:rFonts w:asciiTheme="majorHAnsi" w:eastAsia="Times New Roman" w:hAnsiTheme="majorHAnsi" w:cs="Times New Roman"/>
          <w:sz w:val="20"/>
          <w:szCs w:val="20"/>
          <w:lang w:val="en-GB"/>
        </w:rPr>
        <w:t xml:space="preserve"> – through a separate but complementary exercise</w:t>
      </w:r>
      <w:r>
        <w:rPr>
          <w:rFonts w:asciiTheme="majorHAnsi" w:eastAsia="Times New Roman" w:hAnsiTheme="majorHAnsi" w:cs="Times New Roman"/>
          <w:sz w:val="20"/>
          <w:szCs w:val="20"/>
          <w:lang w:val="en-GB"/>
        </w:rPr>
        <w:t xml:space="preserve">.  While the GNLP area identified widens the scope across which planning for the city and its travel to work catchment takes place, practically, the catchment of Norwich - due to its unique location </w:t>
      </w:r>
      <w:r w:rsidR="002D696F">
        <w:rPr>
          <w:rFonts w:asciiTheme="majorHAnsi" w:eastAsia="Times New Roman" w:hAnsiTheme="majorHAnsi" w:cs="Times New Roman"/>
          <w:sz w:val="20"/>
          <w:szCs w:val="20"/>
          <w:lang w:val="en-GB"/>
        </w:rPr>
        <w:t xml:space="preserve">and geography </w:t>
      </w:r>
      <w:r>
        <w:rPr>
          <w:rFonts w:asciiTheme="majorHAnsi" w:eastAsia="Times New Roman" w:hAnsiTheme="majorHAnsi" w:cs="Times New Roman"/>
          <w:sz w:val="20"/>
          <w:szCs w:val="20"/>
          <w:lang w:val="en-GB"/>
        </w:rPr>
        <w:t>- is the whole county. Due to the lack of a competing maj</w:t>
      </w:r>
      <w:r w:rsidR="007F38F2">
        <w:rPr>
          <w:rFonts w:asciiTheme="majorHAnsi" w:eastAsia="Times New Roman" w:hAnsiTheme="majorHAnsi" w:cs="Times New Roman"/>
          <w:sz w:val="20"/>
          <w:szCs w:val="20"/>
          <w:lang w:val="en-GB"/>
        </w:rPr>
        <w:t>or centre</w:t>
      </w:r>
      <w:r w:rsidR="002D696F">
        <w:rPr>
          <w:rFonts w:asciiTheme="majorHAnsi" w:eastAsia="Times New Roman" w:hAnsiTheme="majorHAnsi" w:cs="Times New Roman"/>
          <w:sz w:val="20"/>
          <w:szCs w:val="20"/>
          <w:lang w:val="en-GB"/>
        </w:rPr>
        <w:t>,</w:t>
      </w:r>
      <w:r w:rsidR="007F38F2">
        <w:rPr>
          <w:rFonts w:asciiTheme="majorHAnsi" w:eastAsia="Times New Roman" w:hAnsiTheme="majorHAnsi" w:cs="Times New Roman"/>
          <w:sz w:val="20"/>
          <w:szCs w:val="20"/>
          <w:lang w:val="en-GB"/>
        </w:rPr>
        <w:t xml:space="preserve"> people across the enti</w:t>
      </w:r>
      <w:r>
        <w:rPr>
          <w:rFonts w:asciiTheme="majorHAnsi" w:eastAsia="Times New Roman" w:hAnsiTheme="majorHAnsi" w:cs="Times New Roman"/>
          <w:sz w:val="20"/>
          <w:szCs w:val="20"/>
          <w:lang w:val="en-GB"/>
        </w:rPr>
        <w:t>re coun</w:t>
      </w:r>
      <w:r w:rsidR="007F38F2">
        <w:rPr>
          <w:rFonts w:asciiTheme="majorHAnsi" w:eastAsia="Times New Roman" w:hAnsiTheme="majorHAnsi" w:cs="Times New Roman"/>
          <w:sz w:val="20"/>
          <w:szCs w:val="20"/>
          <w:lang w:val="en-GB"/>
        </w:rPr>
        <w:t xml:space="preserve">ty rely upon </w:t>
      </w:r>
      <w:r w:rsidR="006F7184">
        <w:rPr>
          <w:rFonts w:asciiTheme="majorHAnsi" w:eastAsia="Times New Roman" w:hAnsiTheme="majorHAnsi" w:cs="Times New Roman"/>
          <w:sz w:val="20"/>
          <w:szCs w:val="20"/>
          <w:lang w:val="en-GB"/>
        </w:rPr>
        <w:t>Norwich for cultural opportunities</w:t>
      </w:r>
      <w:r w:rsidR="007F38F2">
        <w:rPr>
          <w:rFonts w:asciiTheme="majorHAnsi" w:eastAsia="Times New Roman" w:hAnsiTheme="majorHAnsi" w:cs="Times New Roman"/>
          <w:sz w:val="20"/>
          <w:szCs w:val="20"/>
          <w:lang w:val="en-GB"/>
        </w:rPr>
        <w:t>, educatio</w:t>
      </w:r>
      <w:r w:rsidR="002D696F">
        <w:rPr>
          <w:rFonts w:asciiTheme="majorHAnsi" w:eastAsia="Times New Roman" w:hAnsiTheme="majorHAnsi" w:cs="Times New Roman"/>
          <w:sz w:val="20"/>
          <w:szCs w:val="20"/>
          <w:lang w:val="en-GB"/>
        </w:rPr>
        <w:t xml:space="preserve">n and training and as the principle regional </w:t>
      </w:r>
      <w:r w:rsidR="007F38F2">
        <w:rPr>
          <w:rFonts w:asciiTheme="majorHAnsi" w:eastAsia="Times New Roman" w:hAnsiTheme="majorHAnsi" w:cs="Times New Roman"/>
          <w:sz w:val="20"/>
          <w:szCs w:val="20"/>
          <w:lang w:val="en-GB"/>
        </w:rPr>
        <w:t>retail and entertainment centre.  There is a very significant disparity</w:t>
      </w:r>
      <w:r w:rsidR="002D696F">
        <w:rPr>
          <w:rFonts w:asciiTheme="majorHAnsi" w:eastAsia="Times New Roman" w:hAnsiTheme="majorHAnsi" w:cs="Times New Roman"/>
          <w:sz w:val="20"/>
          <w:szCs w:val="20"/>
          <w:lang w:val="en-GB"/>
        </w:rPr>
        <w:t xml:space="preserve"> moreover i</w:t>
      </w:r>
      <w:r w:rsidR="007F38F2">
        <w:rPr>
          <w:rFonts w:asciiTheme="majorHAnsi" w:eastAsia="Times New Roman" w:hAnsiTheme="majorHAnsi" w:cs="Times New Roman"/>
          <w:sz w:val="20"/>
          <w:szCs w:val="20"/>
          <w:lang w:val="en-GB"/>
        </w:rPr>
        <w:t>n public spend, for instance on culture in Norwich as against the rural areas, and it is vital for reasons of equity and to support social mobility</w:t>
      </w:r>
      <w:r w:rsidR="006F7184">
        <w:rPr>
          <w:rFonts w:asciiTheme="majorHAnsi" w:eastAsia="Times New Roman" w:hAnsiTheme="majorHAnsi" w:cs="Times New Roman"/>
          <w:sz w:val="20"/>
          <w:szCs w:val="20"/>
          <w:lang w:val="en-GB"/>
        </w:rPr>
        <w:t xml:space="preserve"> and educational outcomes</w:t>
      </w:r>
      <w:r w:rsidR="002D696F">
        <w:rPr>
          <w:rFonts w:asciiTheme="majorHAnsi" w:eastAsia="Times New Roman" w:hAnsiTheme="majorHAnsi" w:cs="Times New Roman"/>
          <w:sz w:val="20"/>
          <w:szCs w:val="20"/>
          <w:lang w:val="en-GB"/>
        </w:rPr>
        <w:t>,</w:t>
      </w:r>
      <w:r w:rsidR="007F38F2">
        <w:rPr>
          <w:rFonts w:asciiTheme="majorHAnsi" w:eastAsia="Times New Roman" w:hAnsiTheme="majorHAnsi" w:cs="Times New Roman"/>
          <w:sz w:val="20"/>
          <w:szCs w:val="20"/>
          <w:lang w:val="en-GB"/>
        </w:rPr>
        <w:t xml:space="preserve"> that the cultural, educational and commercial amenities of the city centre remain accessible to all.  We set out in the joint C</w:t>
      </w:r>
      <w:r w:rsidR="002D696F">
        <w:rPr>
          <w:rFonts w:asciiTheme="majorHAnsi" w:eastAsia="Times New Roman" w:hAnsiTheme="majorHAnsi" w:cs="Times New Roman"/>
          <w:sz w:val="20"/>
          <w:szCs w:val="20"/>
          <w:lang w:val="en-GB"/>
        </w:rPr>
        <w:t xml:space="preserve">reate, </w:t>
      </w:r>
      <w:r w:rsidR="007F38F2">
        <w:rPr>
          <w:rFonts w:asciiTheme="majorHAnsi" w:eastAsia="Times New Roman" w:hAnsiTheme="majorHAnsi" w:cs="Times New Roman"/>
          <w:sz w:val="20"/>
          <w:szCs w:val="20"/>
          <w:lang w:val="en-GB"/>
        </w:rPr>
        <w:t xml:space="preserve">SGA </w:t>
      </w:r>
      <w:r w:rsidR="002D696F">
        <w:rPr>
          <w:rFonts w:asciiTheme="majorHAnsi" w:eastAsia="Times New Roman" w:hAnsiTheme="majorHAnsi" w:cs="Times New Roman"/>
          <w:sz w:val="20"/>
          <w:szCs w:val="20"/>
          <w:lang w:val="en-GB"/>
        </w:rPr>
        <w:t xml:space="preserve">and Others’ </w:t>
      </w:r>
      <w:r w:rsidR="007F38F2">
        <w:rPr>
          <w:rFonts w:asciiTheme="majorHAnsi" w:eastAsia="Times New Roman" w:hAnsiTheme="majorHAnsi" w:cs="Times New Roman"/>
          <w:sz w:val="20"/>
          <w:szCs w:val="20"/>
          <w:lang w:val="en-GB"/>
        </w:rPr>
        <w:t>representation the need to interrogate an additional light rail transport proposition for greater Norwich as part of this.</w:t>
      </w:r>
    </w:p>
    <w:p w14:paraId="3206C8B0" w14:textId="77777777" w:rsidR="007F38F2" w:rsidRDefault="007F38F2" w:rsidP="007B39A1">
      <w:pPr>
        <w:rPr>
          <w:rFonts w:asciiTheme="majorHAnsi" w:eastAsia="Times New Roman" w:hAnsiTheme="majorHAnsi" w:cs="Times New Roman"/>
          <w:sz w:val="20"/>
          <w:szCs w:val="20"/>
          <w:lang w:val="en-GB"/>
        </w:rPr>
      </w:pPr>
    </w:p>
    <w:p w14:paraId="494DDA49" w14:textId="4D359C38" w:rsidR="007F38F2" w:rsidRDefault="007F38F2" w:rsidP="007B39A1">
      <w:pPr>
        <w:rPr>
          <w:rFonts w:asciiTheme="majorHAnsi" w:eastAsia="Times New Roman" w:hAnsiTheme="majorHAnsi" w:cs="Times New Roman"/>
          <w:sz w:val="20"/>
          <w:szCs w:val="20"/>
          <w:lang w:val="en-GB"/>
        </w:rPr>
      </w:pPr>
      <w:r>
        <w:rPr>
          <w:rFonts w:asciiTheme="majorHAnsi" w:eastAsia="Times New Roman" w:hAnsiTheme="majorHAnsi" w:cs="Times New Roman"/>
          <w:sz w:val="20"/>
          <w:szCs w:val="20"/>
          <w:lang w:val="en-GB"/>
        </w:rPr>
        <w:t xml:space="preserve">The </w:t>
      </w:r>
      <w:r w:rsidRPr="007F38F2">
        <w:rPr>
          <w:rFonts w:asciiTheme="majorHAnsi" w:eastAsia="Times New Roman" w:hAnsiTheme="majorHAnsi" w:cs="Times New Roman"/>
          <w:i/>
          <w:sz w:val="20"/>
          <w:szCs w:val="20"/>
          <w:lang w:val="en-GB"/>
        </w:rPr>
        <w:t xml:space="preserve">Building Better Building Beautiful </w:t>
      </w:r>
      <w:r>
        <w:rPr>
          <w:rFonts w:asciiTheme="majorHAnsi" w:eastAsia="Times New Roman" w:hAnsiTheme="majorHAnsi" w:cs="Times New Roman"/>
          <w:i/>
          <w:sz w:val="20"/>
          <w:szCs w:val="20"/>
          <w:lang w:val="en-GB"/>
        </w:rPr>
        <w:t xml:space="preserve">Commission </w:t>
      </w:r>
      <w:r w:rsidRPr="007F38F2">
        <w:rPr>
          <w:rFonts w:asciiTheme="majorHAnsi" w:eastAsia="Times New Roman" w:hAnsiTheme="majorHAnsi" w:cs="Times New Roman"/>
          <w:i/>
          <w:sz w:val="20"/>
          <w:szCs w:val="20"/>
          <w:lang w:val="en-GB"/>
        </w:rPr>
        <w:t>Report</w:t>
      </w:r>
      <w:r>
        <w:rPr>
          <w:rFonts w:asciiTheme="majorHAnsi" w:eastAsia="Times New Roman" w:hAnsiTheme="majorHAnsi" w:cs="Times New Roman"/>
          <w:sz w:val="20"/>
          <w:szCs w:val="20"/>
          <w:lang w:val="en-GB"/>
        </w:rPr>
        <w:t xml:space="preserve"> </w:t>
      </w:r>
      <w:r w:rsidR="006F7184">
        <w:rPr>
          <w:rFonts w:asciiTheme="majorHAnsi" w:eastAsia="Times New Roman" w:hAnsiTheme="majorHAnsi" w:cs="Times New Roman"/>
          <w:sz w:val="20"/>
          <w:szCs w:val="20"/>
          <w:lang w:val="en-GB"/>
        </w:rPr>
        <w:t xml:space="preserve">‘Living with Beauty’ </w:t>
      </w:r>
      <w:r>
        <w:rPr>
          <w:rFonts w:asciiTheme="majorHAnsi" w:eastAsia="Times New Roman" w:hAnsiTheme="majorHAnsi" w:cs="Times New Roman"/>
          <w:sz w:val="20"/>
          <w:szCs w:val="20"/>
          <w:lang w:val="en-GB"/>
        </w:rPr>
        <w:t>proposes at policy proposi</w:t>
      </w:r>
      <w:r w:rsidR="002D696F">
        <w:rPr>
          <w:rFonts w:asciiTheme="majorHAnsi" w:eastAsia="Times New Roman" w:hAnsiTheme="majorHAnsi" w:cs="Times New Roman"/>
          <w:sz w:val="20"/>
          <w:szCs w:val="20"/>
          <w:lang w:val="en-GB"/>
        </w:rPr>
        <w:t xml:space="preserve">tion 18 p87 the need for county level planning </w:t>
      </w:r>
      <w:r>
        <w:rPr>
          <w:rFonts w:asciiTheme="majorHAnsi" w:eastAsia="Times New Roman" w:hAnsiTheme="majorHAnsi" w:cs="Times New Roman"/>
          <w:sz w:val="20"/>
          <w:szCs w:val="20"/>
          <w:lang w:val="en-GB"/>
        </w:rPr>
        <w:t>to produce coordinated spatial, infrastructure</w:t>
      </w:r>
      <w:r w:rsidR="006F7184">
        <w:rPr>
          <w:rFonts w:asciiTheme="majorHAnsi" w:eastAsia="Times New Roman" w:hAnsiTheme="majorHAnsi" w:cs="Times New Roman"/>
          <w:sz w:val="20"/>
          <w:szCs w:val="20"/>
          <w:lang w:val="en-GB"/>
        </w:rPr>
        <w:t xml:space="preserve"> and economic </w:t>
      </w:r>
      <w:r>
        <w:rPr>
          <w:rFonts w:asciiTheme="majorHAnsi" w:eastAsia="Times New Roman" w:hAnsiTheme="majorHAnsi" w:cs="Times New Roman"/>
          <w:sz w:val="20"/>
          <w:szCs w:val="20"/>
          <w:lang w:val="en-GB"/>
        </w:rPr>
        <w:t xml:space="preserve">plans in co-operation with their constituent </w:t>
      </w:r>
      <w:r w:rsidR="002D696F">
        <w:rPr>
          <w:rFonts w:asciiTheme="majorHAnsi" w:eastAsia="Times New Roman" w:hAnsiTheme="majorHAnsi" w:cs="Times New Roman"/>
          <w:sz w:val="20"/>
          <w:szCs w:val="20"/>
          <w:lang w:val="en-GB"/>
        </w:rPr>
        <w:t>city/</w:t>
      </w:r>
      <w:r>
        <w:rPr>
          <w:rFonts w:asciiTheme="majorHAnsi" w:eastAsia="Times New Roman" w:hAnsiTheme="majorHAnsi" w:cs="Times New Roman"/>
          <w:sz w:val="20"/>
          <w:szCs w:val="20"/>
          <w:lang w:val="en-GB"/>
        </w:rPr>
        <w:t>borough/district authorities and the local enterprise partnership</w:t>
      </w:r>
      <w:r w:rsidR="00F21824">
        <w:rPr>
          <w:rFonts w:asciiTheme="majorHAnsi" w:eastAsia="Times New Roman" w:hAnsiTheme="majorHAnsi" w:cs="Times New Roman"/>
          <w:sz w:val="20"/>
          <w:szCs w:val="20"/>
          <w:lang w:val="en-GB"/>
        </w:rPr>
        <w:t>. This would support</w:t>
      </w:r>
      <w:r>
        <w:rPr>
          <w:rFonts w:asciiTheme="majorHAnsi" w:eastAsia="Times New Roman" w:hAnsiTheme="majorHAnsi" w:cs="Times New Roman"/>
          <w:sz w:val="20"/>
          <w:szCs w:val="20"/>
          <w:lang w:val="en-GB"/>
        </w:rPr>
        <w:t xml:space="preserve"> deliver</w:t>
      </w:r>
      <w:r w:rsidR="00F21824">
        <w:rPr>
          <w:rFonts w:asciiTheme="majorHAnsi" w:eastAsia="Times New Roman" w:hAnsiTheme="majorHAnsi" w:cs="Times New Roman"/>
          <w:sz w:val="20"/>
          <w:szCs w:val="20"/>
          <w:lang w:val="en-GB"/>
        </w:rPr>
        <w:t>y of a</w:t>
      </w:r>
      <w:r>
        <w:rPr>
          <w:rFonts w:asciiTheme="majorHAnsi" w:eastAsia="Times New Roman" w:hAnsiTheme="majorHAnsi" w:cs="Times New Roman"/>
          <w:sz w:val="20"/>
          <w:szCs w:val="20"/>
          <w:lang w:val="en-GB"/>
        </w:rPr>
        <w:t xml:space="preserve"> </w:t>
      </w:r>
      <w:r w:rsidR="002D696F">
        <w:rPr>
          <w:rFonts w:asciiTheme="majorHAnsi" w:eastAsia="Times New Roman" w:hAnsiTheme="majorHAnsi" w:cs="Times New Roman"/>
          <w:sz w:val="20"/>
          <w:szCs w:val="20"/>
          <w:lang w:val="en-GB"/>
        </w:rPr>
        <w:t xml:space="preserve">coordinated </w:t>
      </w:r>
      <w:r w:rsidR="00F21824">
        <w:rPr>
          <w:rFonts w:asciiTheme="majorHAnsi" w:eastAsia="Times New Roman" w:hAnsiTheme="majorHAnsi" w:cs="Times New Roman"/>
          <w:sz w:val="20"/>
          <w:szCs w:val="20"/>
          <w:lang w:val="en-GB"/>
        </w:rPr>
        <w:t xml:space="preserve">approach to </w:t>
      </w:r>
      <w:r>
        <w:rPr>
          <w:rFonts w:asciiTheme="majorHAnsi" w:eastAsia="Times New Roman" w:hAnsiTheme="majorHAnsi" w:cs="Times New Roman"/>
          <w:sz w:val="20"/>
          <w:szCs w:val="20"/>
          <w:lang w:val="en-GB"/>
        </w:rPr>
        <w:t xml:space="preserve">sustainable </w:t>
      </w:r>
      <w:proofErr w:type="gramStart"/>
      <w:r>
        <w:rPr>
          <w:rFonts w:asciiTheme="majorHAnsi" w:eastAsia="Times New Roman" w:hAnsiTheme="majorHAnsi" w:cs="Times New Roman"/>
          <w:sz w:val="20"/>
          <w:szCs w:val="20"/>
          <w:lang w:val="en-GB"/>
        </w:rPr>
        <w:t>development  that</w:t>
      </w:r>
      <w:proofErr w:type="gramEnd"/>
      <w:r>
        <w:rPr>
          <w:rFonts w:asciiTheme="majorHAnsi" w:eastAsia="Times New Roman" w:hAnsiTheme="majorHAnsi" w:cs="Times New Roman"/>
          <w:sz w:val="20"/>
          <w:szCs w:val="20"/>
          <w:lang w:val="en-GB"/>
        </w:rPr>
        <w:t xml:space="preserve"> </w:t>
      </w:r>
      <w:r w:rsidR="00563989">
        <w:rPr>
          <w:rFonts w:asciiTheme="majorHAnsi" w:eastAsia="Times New Roman" w:hAnsiTheme="majorHAnsi" w:cs="Times New Roman"/>
          <w:sz w:val="20"/>
          <w:szCs w:val="20"/>
          <w:lang w:val="en-GB"/>
        </w:rPr>
        <w:t xml:space="preserve">will ensure that </w:t>
      </w:r>
      <w:r>
        <w:rPr>
          <w:rFonts w:asciiTheme="majorHAnsi" w:eastAsia="Times New Roman" w:hAnsiTheme="majorHAnsi" w:cs="Times New Roman"/>
          <w:sz w:val="20"/>
          <w:szCs w:val="20"/>
          <w:lang w:val="en-GB"/>
        </w:rPr>
        <w:t>water, waste, movement, power n</w:t>
      </w:r>
      <w:r w:rsidR="002D696F">
        <w:rPr>
          <w:rFonts w:asciiTheme="majorHAnsi" w:eastAsia="Times New Roman" w:hAnsiTheme="majorHAnsi" w:cs="Times New Roman"/>
          <w:sz w:val="20"/>
          <w:szCs w:val="20"/>
          <w:lang w:val="en-GB"/>
        </w:rPr>
        <w:t xml:space="preserve">etworks, energy and digital are </w:t>
      </w:r>
      <w:r>
        <w:rPr>
          <w:rFonts w:asciiTheme="majorHAnsi" w:eastAsia="Times New Roman" w:hAnsiTheme="majorHAnsi" w:cs="Times New Roman"/>
          <w:sz w:val="20"/>
          <w:szCs w:val="20"/>
          <w:lang w:val="en-GB"/>
        </w:rPr>
        <w:t xml:space="preserve">planned in a rational </w:t>
      </w:r>
      <w:r w:rsidR="002D696F">
        <w:rPr>
          <w:rFonts w:asciiTheme="majorHAnsi" w:eastAsia="Times New Roman" w:hAnsiTheme="majorHAnsi" w:cs="Times New Roman"/>
          <w:sz w:val="20"/>
          <w:szCs w:val="20"/>
          <w:lang w:val="en-GB"/>
        </w:rPr>
        <w:t xml:space="preserve">and coordinated </w:t>
      </w:r>
      <w:r>
        <w:rPr>
          <w:rFonts w:asciiTheme="majorHAnsi" w:eastAsia="Times New Roman" w:hAnsiTheme="majorHAnsi" w:cs="Times New Roman"/>
          <w:sz w:val="20"/>
          <w:szCs w:val="20"/>
          <w:lang w:val="en-GB"/>
        </w:rPr>
        <w:t>way</w:t>
      </w:r>
      <w:r w:rsidR="006F7184">
        <w:rPr>
          <w:rFonts w:asciiTheme="majorHAnsi" w:eastAsia="Times New Roman" w:hAnsiTheme="majorHAnsi" w:cs="Times New Roman"/>
          <w:sz w:val="20"/>
          <w:szCs w:val="20"/>
          <w:lang w:val="en-GB"/>
        </w:rPr>
        <w:t xml:space="preserve">, </w:t>
      </w:r>
      <w:r w:rsidR="00563989">
        <w:rPr>
          <w:rFonts w:asciiTheme="majorHAnsi" w:eastAsia="Times New Roman" w:hAnsiTheme="majorHAnsi" w:cs="Times New Roman"/>
          <w:sz w:val="20"/>
          <w:szCs w:val="20"/>
          <w:lang w:val="en-GB"/>
        </w:rPr>
        <w:t xml:space="preserve"> </w:t>
      </w:r>
      <w:r w:rsidR="006F7184">
        <w:rPr>
          <w:rFonts w:asciiTheme="majorHAnsi" w:eastAsia="Times New Roman" w:hAnsiTheme="majorHAnsi" w:cs="Times New Roman"/>
          <w:sz w:val="20"/>
          <w:szCs w:val="20"/>
          <w:lang w:val="en-GB"/>
        </w:rPr>
        <w:t xml:space="preserve">together </w:t>
      </w:r>
      <w:r w:rsidR="002D696F">
        <w:rPr>
          <w:rFonts w:asciiTheme="majorHAnsi" w:eastAsia="Times New Roman" w:hAnsiTheme="majorHAnsi" w:cs="Times New Roman"/>
          <w:sz w:val="20"/>
          <w:szCs w:val="20"/>
          <w:lang w:val="en-GB"/>
        </w:rPr>
        <w:t xml:space="preserve"> with a sustainable land release approach in order </w:t>
      </w:r>
      <w:r>
        <w:rPr>
          <w:rFonts w:asciiTheme="majorHAnsi" w:eastAsia="Times New Roman" w:hAnsiTheme="majorHAnsi" w:cs="Times New Roman"/>
          <w:sz w:val="20"/>
          <w:szCs w:val="20"/>
          <w:lang w:val="en-GB"/>
        </w:rPr>
        <w:t xml:space="preserve"> to support sustainable de</w:t>
      </w:r>
      <w:r w:rsidR="000E09E3">
        <w:rPr>
          <w:rFonts w:asciiTheme="majorHAnsi" w:eastAsia="Times New Roman" w:hAnsiTheme="majorHAnsi" w:cs="Times New Roman"/>
          <w:sz w:val="20"/>
          <w:szCs w:val="20"/>
          <w:lang w:val="en-GB"/>
        </w:rPr>
        <w:t xml:space="preserve">velopment and </w:t>
      </w:r>
      <w:r w:rsidR="006F7184">
        <w:rPr>
          <w:rFonts w:asciiTheme="majorHAnsi" w:eastAsia="Times New Roman" w:hAnsiTheme="majorHAnsi" w:cs="Times New Roman"/>
          <w:sz w:val="20"/>
          <w:szCs w:val="20"/>
          <w:lang w:val="en-GB"/>
        </w:rPr>
        <w:t xml:space="preserve">enable </w:t>
      </w:r>
      <w:r w:rsidR="000E09E3">
        <w:rPr>
          <w:rFonts w:asciiTheme="majorHAnsi" w:eastAsia="Times New Roman" w:hAnsiTheme="majorHAnsi" w:cs="Times New Roman"/>
          <w:sz w:val="20"/>
          <w:szCs w:val="20"/>
          <w:lang w:val="en-GB"/>
        </w:rPr>
        <w:t xml:space="preserve">public value capture.  We consider that this is an essential, complementary step </w:t>
      </w:r>
      <w:r w:rsidR="000E09E3" w:rsidRPr="00563989">
        <w:rPr>
          <w:rFonts w:asciiTheme="majorHAnsi" w:eastAsia="Times New Roman" w:hAnsiTheme="majorHAnsi" w:cs="Times New Roman"/>
          <w:i/>
          <w:sz w:val="20"/>
          <w:szCs w:val="20"/>
          <w:lang w:val="en-GB"/>
        </w:rPr>
        <w:t>before</w:t>
      </w:r>
      <w:r w:rsidR="000E09E3">
        <w:rPr>
          <w:rFonts w:asciiTheme="majorHAnsi" w:eastAsia="Times New Roman" w:hAnsiTheme="majorHAnsi" w:cs="Times New Roman"/>
          <w:sz w:val="20"/>
          <w:szCs w:val="20"/>
          <w:lang w:val="en-GB"/>
        </w:rPr>
        <w:t xml:space="preserve"> land allocation can take place on a sustainable basis and propose that a county level spatial plan</w:t>
      </w:r>
      <w:r w:rsidR="00563989">
        <w:rPr>
          <w:rFonts w:asciiTheme="majorHAnsi" w:eastAsia="Times New Roman" w:hAnsiTheme="majorHAnsi" w:cs="Times New Roman"/>
          <w:sz w:val="20"/>
          <w:szCs w:val="20"/>
          <w:lang w:val="en-GB"/>
        </w:rPr>
        <w:t>,</w:t>
      </w:r>
      <w:r w:rsidR="000E09E3">
        <w:rPr>
          <w:rFonts w:asciiTheme="majorHAnsi" w:eastAsia="Times New Roman" w:hAnsiTheme="majorHAnsi" w:cs="Times New Roman"/>
          <w:sz w:val="20"/>
          <w:szCs w:val="20"/>
          <w:lang w:val="en-GB"/>
        </w:rPr>
        <w:t xml:space="preserve"> coordinating with the LEP economic and infrastructure strategies need</w:t>
      </w:r>
      <w:r w:rsidR="00563989">
        <w:rPr>
          <w:rFonts w:asciiTheme="majorHAnsi" w:eastAsia="Times New Roman" w:hAnsiTheme="majorHAnsi" w:cs="Times New Roman"/>
          <w:sz w:val="20"/>
          <w:szCs w:val="20"/>
          <w:lang w:val="en-GB"/>
        </w:rPr>
        <w:t>s</w:t>
      </w:r>
      <w:r w:rsidR="000E09E3">
        <w:rPr>
          <w:rFonts w:asciiTheme="majorHAnsi" w:eastAsia="Times New Roman" w:hAnsiTheme="majorHAnsi" w:cs="Times New Roman"/>
          <w:sz w:val="20"/>
          <w:szCs w:val="20"/>
          <w:lang w:val="en-GB"/>
        </w:rPr>
        <w:t xml:space="preserve"> to be urgently taken forward</w:t>
      </w:r>
      <w:r w:rsidR="006F7184">
        <w:rPr>
          <w:rFonts w:asciiTheme="majorHAnsi" w:eastAsia="Times New Roman" w:hAnsiTheme="majorHAnsi" w:cs="Times New Roman"/>
          <w:sz w:val="20"/>
          <w:szCs w:val="20"/>
          <w:lang w:val="en-GB"/>
        </w:rPr>
        <w:t>,</w:t>
      </w:r>
      <w:r w:rsidR="000E09E3">
        <w:rPr>
          <w:rFonts w:asciiTheme="majorHAnsi" w:eastAsia="Times New Roman" w:hAnsiTheme="majorHAnsi" w:cs="Times New Roman"/>
          <w:sz w:val="20"/>
          <w:szCs w:val="20"/>
          <w:lang w:val="en-GB"/>
        </w:rPr>
        <w:t xml:space="preserve"> with the delivery of sustainable</w:t>
      </w:r>
      <w:r w:rsidR="006F7184">
        <w:rPr>
          <w:rFonts w:asciiTheme="majorHAnsi" w:eastAsia="Times New Roman" w:hAnsiTheme="majorHAnsi" w:cs="Times New Roman"/>
          <w:sz w:val="20"/>
          <w:szCs w:val="20"/>
          <w:lang w:val="en-GB"/>
        </w:rPr>
        <w:t xml:space="preserve">, resilient </w:t>
      </w:r>
      <w:proofErr w:type="gramStart"/>
      <w:r w:rsidR="000E09E3">
        <w:rPr>
          <w:rFonts w:asciiTheme="majorHAnsi" w:eastAsia="Times New Roman" w:hAnsiTheme="majorHAnsi" w:cs="Times New Roman"/>
          <w:sz w:val="20"/>
          <w:szCs w:val="20"/>
          <w:lang w:val="en-GB"/>
        </w:rPr>
        <w:t>de</w:t>
      </w:r>
      <w:r w:rsidR="00563989">
        <w:rPr>
          <w:rFonts w:asciiTheme="majorHAnsi" w:eastAsia="Times New Roman" w:hAnsiTheme="majorHAnsi" w:cs="Times New Roman"/>
          <w:sz w:val="20"/>
          <w:szCs w:val="20"/>
          <w:lang w:val="en-GB"/>
        </w:rPr>
        <w:t>velopment  as</w:t>
      </w:r>
      <w:proofErr w:type="gramEnd"/>
      <w:r w:rsidR="00563989">
        <w:rPr>
          <w:rFonts w:asciiTheme="majorHAnsi" w:eastAsia="Times New Roman" w:hAnsiTheme="majorHAnsi" w:cs="Times New Roman"/>
          <w:sz w:val="20"/>
          <w:szCs w:val="20"/>
          <w:lang w:val="en-GB"/>
        </w:rPr>
        <w:t xml:space="preserve"> an explicit goal.</w:t>
      </w:r>
    </w:p>
    <w:p w14:paraId="1B893714" w14:textId="77777777" w:rsidR="007F38F2" w:rsidRDefault="007F38F2" w:rsidP="007B39A1">
      <w:pPr>
        <w:rPr>
          <w:rFonts w:asciiTheme="majorHAnsi" w:eastAsia="Times New Roman" w:hAnsiTheme="majorHAnsi" w:cs="Times New Roman"/>
          <w:sz w:val="20"/>
          <w:szCs w:val="20"/>
          <w:lang w:val="en-GB"/>
        </w:rPr>
      </w:pPr>
    </w:p>
    <w:p w14:paraId="7A12B5E8" w14:textId="72E7D8F6" w:rsidR="007F38F2" w:rsidRPr="00563989" w:rsidRDefault="007F38F2" w:rsidP="007B39A1">
      <w:pPr>
        <w:rPr>
          <w:rFonts w:asciiTheme="majorHAnsi" w:eastAsia="Times New Roman" w:hAnsiTheme="majorHAnsi" w:cs="Times New Roman"/>
          <w:b/>
          <w:sz w:val="20"/>
          <w:szCs w:val="20"/>
          <w:lang w:val="en-GB"/>
        </w:rPr>
      </w:pPr>
      <w:r>
        <w:rPr>
          <w:rFonts w:asciiTheme="majorHAnsi" w:eastAsia="Times New Roman" w:hAnsiTheme="majorHAnsi" w:cs="Times New Roman"/>
          <w:sz w:val="20"/>
          <w:szCs w:val="20"/>
          <w:lang w:val="en-GB"/>
        </w:rPr>
        <w:t>This has par</w:t>
      </w:r>
      <w:r w:rsidR="006F7184">
        <w:rPr>
          <w:rFonts w:asciiTheme="majorHAnsi" w:eastAsia="Times New Roman" w:hAnsiTheme="majorHAnsi" w:cs="Times New Roman"/>
          <w:sz w:val="20"/>
          <w:szCs w:val="20"/>
          <w:lang w:val="en-GB"/>
        </w:rPr>
        <w:t>tly been undertaken through the</w:t>
      </w:r>
      <w:r w:rsidR="001902D4">
        <w:rPr>
          <w:rFonts w:asciiTheme="majorHAnsi" w:eastAsia="Times New Roman" w:hAnsiTheme="majorHAnsi" w:cs="Times New Roman"/>
          <w:sz w:val="20"/>
          <w:szCs w:val="20"/>
          <w:lang w:val="en-GB"/>
        </w:rPr>
        <w:t xml:space="preserve"> </w:t>
      </w:r>
      <w:proofErr w:type="gramStart"/>
      <w:r>
        <w:rPr>
          <w:rFonts w:asciiTheme="majorHAnsi" w:eastAsia="Times New Roman" w:hAnsiTheme="majorHAnsi" w:cs="Times New Roman"/>
          <w:sz w:val="20"/>
          <w:szCs w:val="20"/>
          <w:lang w:val="en-GB"/>
        </w:rPr>
        <w:t xml:space="preserve">exercise </w:t>
      </w:r>
      <w:r w:rsidR="00FC0F4D">
        <w:rPr>
          <w:rFonts w:asciiTheme="majorHAnsi" w:eastAsia="Times New Roman" w:hAnsiTheme="majorHAnsi" w:cs="Times New Roman"/>
          <w:sz w:val="20"/>
          <w:szCs w:val="20"/>
          <w:lang w:val="en-GB"/>
        </w:rPr>
        <w:t xml:space="preserve"> the</w:t>
      </w:r>
      <w:proofErr w:type="gramEnd"/>
      <w:r w:rsidR="000E09E3">
        <w:rPr>
          <w:rFonts w:asciiTheme="majorHAnsi" w:eastAsia="Times New Roman" w:hAnsiTheme="majorHAnsi" w:cs="Times New Roman"/>
          <w:sz w:val="20"/>
          <w:szCs w:val="20"/>
          <w:lang w:val="en-GB"/>
        </w:rPr>
        <w:t xml:space="preserve"> GNLP partners were involved with </w:t>
      </w:r>
      <w:r>
        <w:rPr>
          <w:rFonts w:asciiTheme="majorHAnsi" w:eastAsia="Times New Roman" w:hAnsiTheme="majorHAnsi" w:cs="Times New Roman"/>
          <w:sz w:val="20"/>
          <w:szCs w:val="20"/>
          <w:lang w:val="en-GB"/>
        </w:rPr>
        <w:t>to interrogate the potential of the Norwich to Cambridge Tech corridor.  This exercise</w:t>
      </w:r>
      <w:r w:rsidR="000E09E3">
        <w:rPr>
          <w:rFonts w:asciiTheme="majorHAnsi" w:eastAsia="Times New Roman" w:hAnsiTheme="majorHAnsi" w:cs="Times New Roman"/>
          <w:sz w:val="20"/>
          <w:szCs w:val="20"/>
          <w:lang w:val="en-GB"/>
        </w:rPr>
        <w:t xml:space="preserve"> </w:t>
      </w:r>
      <w:r>
        <w:rPr>
          <w:rFonts w:asciiTheme="majorHAnsi" w:eastAsia="Times New Roman" w:hAnsiTheme="majorHAnsi" w:cs="Times New Roman"/>
          <w:sz w:val="20"/>
          <w:szCs w:val="20"/>
          <w:lang w:val="en-GB"/>
        </w:rPr>
        <w:t xml:space="preserve">is </w:t>
      </w:r>
      <w:r w:rsidR="000E09E3">
        <w:rPr>
          <w:rFonts w:asciiTheme="majorHAnsi" w:eastAsia="Times New Roman" w:hAnsiTheme="majorHAnsi" w:cs="Times New Roman"/>
          <w:sz w:val="20"/>
          <w:szCs w:val="20"/>
          <w:lang w:val="en-GB"/>
        </w:rPr>
        <w:t xml:space="preserve">however </w:t>
      </w:r>
      <w:r w:rsidR="00F10F98">
        <w:rPr>
          <w:rFonts w:asciiTheme="majorHAnsi" w:eastAsia="Times New Roman" w:hAnsiTheme="majorHAnsi" w:cs="Times New Roman"/>
          <w:sz w:val="20"/>
          <w:szCs w:val="20"/>
          <w:lang w:val="en-GB"/>
        </w:rPr>
        <w:t>inchoate</w:t>
      </w:r>
      <w:r>
        <w:rPr>
          <w:rFonts w:asciiTheme="majorHAnsi" w:eastAsia="Times New Roman" w:hAnsiTheme="majorHAnsi" w:cs="Times New Roman"/>
          <w:sz w:val="20"/>
          <w:szCs w:val="20"/>
          <w:lang w:val="en-GB"/>
        </w:rPr>
        <w:t xml:space="preserve"> as the brief did not require consideration of the overall growth proposition for the entirety of the</w:t>
      </w:r>
      <w:r w:rsidR="00FC0F4D">
        <w:rPr>
          <w:rFonts w:asciiTheme="majorHAnsi" w:eastAsia="Times New Roman" w:hAnsiTheme="majorHAnsi" w:cs="Times New Roman"/>
          <w:sz w:val="20"/>
          <w:szCs w:val="20"/>
          <w:lang w:val="en-GB"/>
        </w:rPr>
        <w:t xml:space="preserve"> county;</w:t>
      </w:r>
      <w:r w:rsidR="000E09E3">
        <w:rPr>
          <w:rFonts w:asciiTheme="majorHAnsi" w:eastAsia="Times New Roman" w:hAnsiTheme="majorHAnsi" w:cs="Times New Roman"/>
          <w:sz w:val="20"/>
          <w:szCs w:val="20"/>
          <w:lang w:val="en-GB"/>
        </w:rPr>
        <w:t xml:space="preserve"> there was limited public consultation</w:t>
      </w:r>
      <w:r w:rsidR="00FC0F4D">
        <w:rPr>
          <w:rFonts w:asciiTheme="majorHAnsi" w:eastAsia="Times New Roman" w:hAnsiTheme="majorHAnsi" w:cs="Times New Roman"/>
          <w:sz w:val="20"/>
          <w:szCs w:val="20"/>
          <w:lang w:val="en-GB"/>
        </w:rPr>
        <w:t>,</w:t>
      </w:r>
      <w:r w:rsidR="000E09E3">
        <w:rPr>
          <w:rFonts w:asciiTheme="majorHAnsi" w:eastAsia="Times New Roman" w:hAnsiTheme="majorHAnsi" w:cs="Times New Roman"/>
          <w:sz w:val="20"/>
          <w:szCs w:val="20"/>
          <w:lang w:val="en-GB"/>
        </w:rPr>
        <w:t xml:space="preserve"> and as we understand it</w:t>
      </w:r>
      <w:r w:rsidR="00563989">
        <w:rPr>
          <w:rFonts w:asciiTheme="majorHAnsi" w:eastAsia="Times New Roman" w:hAnsiTheme="majorHAnsi" w:cs="Times New Roman"/>
          <w:sz w:val="20"/>
          <w:szCs w:val="20"/>
          <w:lang w:val="en-GB"/>
        </w:rPr>
        <w:t>,</w:t>
      </w:r>
      <w:r w:rsidR="000E09E3">
        <w:rPr>
          <w:rFonts w:asciiTheme="majorHAnsi" w:eastAsia="Times New Roman" w:hAnsiTheme="majorHAnsi" w:cs="Times New Roman"/>
          <w:sz w:val="20"/>
          <w:szCs w:val="20"/>
          <w:lang w:val="en-GB"/>
        </w:rPr>
        <w:t xml:space="preserve"> the full set of environmental constraints were not interrogated alongside</w:t>
      </w:r>
      <w:r w:rsidR="00563989">
        <w:rPr>
          <w:rFonts w:asciiTheme="majorHAnsi" w:eastAsia="Times New Roman" w:hAnsiTheme="majorHAnsi" w:cs="Times New Roman"/>
          <w:sz w:val="20"/>
          <w:szCs w:val="20"/>
          <w:lang w:val="en-GB"/>
        </w:rPr>
        <w:t xml:space="preserve"> -</w:t>
      </w:r>
      <w:r w:rsidR="000E09E3">
        <w:rPr>
          <w:rFonts w:asciiTheme="majorHAnsi" w:eastAsia="Times New Roman" w:hAnsiTheme="majorHAnsi" w:cs="Times New Roman"/>
          <w:sz w:val="20"/>
          <w:szCs w:val="20"/>
          <w:lang w:val="en-GB"/>
        </w:rPr>
        <w:t xml:space="preserve"> and in balance with</w:t>
      </w:r>
      <w:r w:rsidR="00563989">
        <w:rPr>
          <w:rFonts w:asciiTheme="majorHAnsi" w:eastAsia="Times New Roman" w:hAnsiTheme="majorHAnsi" w:cs="Times New Roman"/>
          <w:sz w:val="20"/>
          <w:szCs w:val="20"/>
          <w:lang w:val="en-GB"/>
        </w:rPr>
        <w:t xml:space="preserve"> -</w:t>
      </w:r>
      <w:r w:rsidR="000E09E3">
        <w:rPr>
          <w:rFonts w:asciiTheme="majorHAnsi" w:eastAsia="Times New Roman" w:hAnsiTheme="majorHAnsi" w:cs="Times New Roman"/>
          <w:sz w:val="20"/>
          <w:szCs w:val="20"/>
          <w:lang w:val="en-GB"/>
        </w:rPr>
        <w:t xml:space="preserve"> the economic opportunities.</w:t>
      </w:r>
      <w:r>
        <w:rPr>
          <w:rFonts w:asciiTheme="majorHAnsi" w:eastAsia="Times New Roman" w:hAnsiTheme="majorHAnsi" w:cs="Times New Roman"/>
          <w:sz w:val="20"/>
          <w:szCs w:val="20"/>
          <w:lang w:val="en-GB"/>
        </w:rPr>
        <w:t xml:space="preserve">  </w:t>
      </w:r>
      <w:r w:rsidRPr="00563989">
        <w:rPr>
          <w:rFonts w:asciiTheme="majorHAnsi" w:eastAsia="Times New Roman" w:hAnsiTheme="majorHAnsi" w:cs="Times New Roman"/>
          <w:b/>
          <w:sz w:val="20"/>
          <w:szCs w:val="20"/>
          <w:lang w:val="en-GB"/>
        </w:rPr>
        <w:t>In this way</w:t>
      </w:r>
      <w:r w:rsidR="00FC0F4D" w:rsidRPr="00563989">
        <w:rPr>
          <w:rFonts w:asciiTheme="majorHAnsi" w:eastAsia="Times New Roman" w:hAnsiTheme="majorHAnsi" w:cs="Times New Roman"/>
          <w:b/>
          <w:sz w:val="20"/>
          <w:szCs w:val="20"/>
          <w:lang w:val="en-GB"/>
        </w:rPr>
        <w:t>,</w:t>
      </w:r>
      <w:r w:rsidRPr="00563989">
        <w:rPr>
          <w:rFonts w:asciiTheme="majorHAnsi" w:eastAsia="Times New Roman" w:hAnsiTheme="majorHAnsi" w:cs="Times New Roman"/>
          <w:b/>
          <w:sz w:val="20"/>
          <w:szCs w:val="20"/>
          <w:lang w:val="en-GB"/>
        </w:rPr>
        <w:t xml:space="preserve"> the combination of the GNLP in its current form, the</w:t>
      </w:r>
      <w:r w:rsidR="00F10F98" w:rsidRPr="00563989">
        <w:rPr>
          <w:rFonts w:asciiTheme="majorHAnsi" w:eastAsia="Times New Roman" w:hAnsiTheme="majorHAnsi" w:cs="Times New Roman"/>
          <w:b/>
          <w:sz w:val="20"/>
          <w:szCs w:val="20"/>
          <w:lang w:val="en-GB"/>
        </w:rPr>
        <w:t xml:space="preserve"> Norwich-Cambridge Tech corridor</w:t>
      </w:r>
      <w:r w:rsidRPr="00563989">
        <w:rPr>
          <w:rFonts w:asciiTheme="majorHAnsi" w:eastAsia="Times New Roman" w:hAnsiTheme="majorHAnsi" w:cs="Times New Roman"/>
          <w:b/>
          <w:sz w:val="20"/>
          <w:szCs w:val="20"/>
          <w:lang w:val="en-GB"/>
        </w:rPr>
        <w:t xml:space="preserve"> strategy </w:t>
      </w:r>
      <w:r w:rsidR="00FC0F4D" w:rsidRPr="00563989">
        <w:rPr>
          <w:rFonts w:asciiTheme="majorHAnsi" w:eastAsia="Times New Roman" w:hAnsiTheme="majorHAnsi" w:cs="Times New Roman"/>
          <w:b/>
          <w:sz w:val="20"/>
          <w:szCs w:val="20"/>
          <w:lang w:val="en-GB"/>
        </w:rPr>
        <w:t xml:space="preserve">and the respective district plans </w:t>
      </w:r>
      <w:r w:rsidRPr="00563989">
        <w:rPr>
          <w:rFonts w:asciiTheme="majorHAnsi" w:eastAsia="Times New Roman" w:hAnsiTheme="majorHAnsi" w:cs="Times New Roman"/>
          <w:b/>
          <w:sz w:val="20"/>
          <w:szCs w:val="20"/>
          <w:lang w:val="en-GB"/>
        </w:rPr>
        <w:t xml:space="preserve">represent a </w:t>
      </w:r>
      <w:r w:rsidR="00F10F98" w:rsidRPr="00563989">
        <w:rPr>
          <w:rFonts w:asciiTheme="majorHAnsi" w:eastAsia="Times New Roman" w:hAnsiTheme="majorHAnsi" w:cs="Times New Roman"/>
          <w:b/>
          <w:sz w:val="20"/>
          <w:szCs w:val="20"/>
          <w:lang w:val="en-GB"/>
        </w:rPr>
        <w:t>fragmented approach to advancing a sustainable and coordinated growt</w:t>
      </w:r>
      <w:r w:rsidR="000E09E3" w:rsidRPr="00563989">
        <w:rPr>
          <w:rFonts w:asciiTheme="majorHAnsi" w:eastAsia="Times New Roman" w:hAnsiTheme="majorHAnsi" w:cs="Times New Roman"/>
          <w:b/>
          <w:sz w:val="20"/>
          <w:szCs w:val="20"/>
          <w:lang w:val="en-GB"/>
        </w:rPr>
        <w:t>h strategy for the whole county and need to be brought together through the</w:t>
      </w:r>
      <w:r w:rsidR="00FC0F4D" w:rsidRPr="00563989">
        <w:rPr>
          <w:rFonts w:asciiTheme="majorHAnsi" w:eastAsia="Times New Roman" w:hAnsiTheme="majorHAnsi" w:cs="Times New Roman"/>
          <w:b/>
          <w:sz w:val="20"/>
          <w:szCs w:val="20"/>
          <w:lang w:val="en-GB"/>
        </w:rPr>
        <w:t xml:space="preserve"> wider county len</w:t>
      </w:r>
      <w:r w:rsidR="000E09E3" w:rsidRPr="00563989">
        <w:rPr>
          <w:rFonts w:asciiTheme="majorHAnsi" w:eastAsia="Times New Roman" w:hAnsiTheme="majorHAnsi" w:cs="Times New Roman"/>
          <w:b/>
          <w:sz w:val="20"/>
          <w:szCs w:val="20"/>
          <w:lang w:val="en-GB"/>
        </w:rPr>
        <w:t>s in order that sustainable dev</w:t>
      </w:r>
      <w:r w:rsidR="00FC0F4D" w:rsidRPr="00563989">
        <w:rPr>
          <w:rFonts w:asciiTheme="majorHAnsi" w:eastAsia="Times New Roman" w:hAnsiTheme="majorHAnsi" w:cs="Times New Roman"/>
          <w:b/>
          <w:sz w:val="20"/>
          <w:szCs w:val="20"/>
          <w:lang w:val="en-GB"/>
        </w:rPr>
        <w:t>elop</w:t>
      </w:r>
      <w:r w:rsidR="000E09E3" w:rsidRPr="00563989">
        <w:rPr>
          <w:rFonts w:asciiTheme="majorHAnsi" w:eastAsia="Times New Roman" w:hAnsiTheme="majorHAnsi" w:cs="Times New Roman"/>
          <w:b/>
          <w:sz w:val="20"/>
          <w:szCs w:val="20"/>
          <w:lang w:val="en-GB"/>
        </w:rPr>
        <w:t>ment</w:t>
      </w:r>
      <w:r w:rsidR="00FC0F4D" w:rsidRPr="00563989">
        <w:rPr>
          <w:rFonts w:asciiTheme="majorHAnsi" w:eastAsia="Times New Roman" w:hAnsiTheme="majorHAnsi" w:cs="Times New Roman"/>
          <w:b/>
          <w:sz w:val="20"/>
          <w:szCs w:val="20"/>
          <w:lang w:val="en-GB"/>
        </w:rPr>
        <w:t xml:space="preserve">  c</w:t>
      </w:r>
      <w:r w:rsidR="000E09E3" w:rsidRPr="00563989">
        <w:rPr>
          <w:rFonts w:asciiTheme="majorHAnsi" w:eastAsia="Times New Roman" w:hAnsiTheme="majorHAnsi" w:cs="Times New Roman"/>
          <w:b/>
          <w:sz w:val="20"/>
          <w:szCs w:val="20"/>
          <w:lang w:val="en-GB"/>
        </w:rPr>
        <w:t>an be planned for up to 2038.</w:t>
      </w:r>
    </w:p>
    <w:p w14:paraId="74F89627" w14:textId="77777777" w:rsidR="00F10F98" w:rsidRDefault="00F10F98" w:rsidP="007B39A1">
      <w:pPr>
        <w:rPr>
          <w:rFonts w:asciiTheme="majorHAnsi" w:eastAsia="Times New Roman" w:hAnsiTheme="majorHAnsi" w:cs="Times New Roman"/>
          <w:sz w:val="20"/>
          <w:szCs w:val="20"/>
          <w:lang w:val="en-GB"/>
        </w:rPr>
      </w:pPr>
    </w:p>
    <w:p w14:paraId="43FC175D" w14:textId="6AB194B0" w:rsidR="000E09E3" w:rsidRDefault="00F10F98" w:rsidP="007B39A1">
      <w:pPr>
        <w:rPr>
          <w:rFonts w:asciiTheme="majorHAnsi" w:eastAsia="Times New Roman" w:hAnsiTheme="majorHAnsi" w:cs="Times New Roman"/>
          <w:sz w:val="20"/>
          <w:szCs w:val="20"/>
          <w:lang w:val="en-GB"/>
        </w:rPr>
      </w:pPr>
      <w:r>
        <w:rPr>
          <w:rFonts w:asciiTheme="majorHAnsi" w:eastAsia="Times New Roman" w:hAnsiTheme="majorHAnsi" w:cs="Times New Roman"/>
          <w:sz w:val="20"/>
          <w:szCs w:val="20"/>
          <w:lang w:val="en-GB"/>
        </w:rPr>
        <w:t>Before agreeing an infrastructure package and set of land allocations, we suggest that the GNLP need to take a step back and work with Norfolk County Council and New Anglia LEP to first consider an integrated s</w:t>
      </w:r>
      <w:r w:rsidR="00FC0F4D">
        <w:rPr>
          <w:rFonts w:asciiTheme="majorHAnsi" w:eastAsia="Times New Roman" w:hAnsiTheme="majorHAnsi" w:cs="Times New Roman"/>
          <w:sz w:val="20"/>
          <w:szCs w:val="20"/>
          <w:lang w:val="en-GB"/>
        </w:rPr>
        <w:t>patial plan for Norfolk</w:t>
      </w:r>
      <w:r>
        <w:rPr>
          <w:rFonts w:asciiTheme="majorHAnsi" w:eastAsia="Times New Roman" w:hAnsiTheme="majorHAnsi" w:cs="Times New Roman"/>
          <w:sz w:val="20"/>
          <w:szCs w:val="20"/>
          <w:lang w:val="en-GB"/>
        </w:rPr>
        <w:t>.  This should build on work started by Richard Bacon MP ‘</w:t>
      </w:r>
      <w:r w:rsidRPr="00F10F98">
        <w:rPr>
          <w:rFonts w:asciiTheme="majorHAnsi" w:eastAsia="Times New Roman" w:hAnsiTheme="majorHAnsi" w:cs="Times New Roman"/>
          <w:i/>
          <w:sz w:val="20"/>
          <w:szCs w:val="20"/>
          <w:lang w:val="en-GB"/>
        </w:rPr>
        <w:t>How should Norfolk Grow?</w:t>
      </w:r>
      <w:proofErr w:type="gramStart"/>
      <w:r>
        <w:rPr>
          <w:rFonts w:asciiTheme="majorHAnsi" w:eastAsia="Times New Roman" w:hAnsiTheme="majorHAnsi" w:cs="Times New Roman"/>
          <w:sz w:val="20"/>
          <w:szCs w:val="20"/>
          <w:lang w:val="en-GB"/>
        </w:rPr>
        <w:t xml:space="preserve">’ </w:t>
      </w:r>
      <w:r w:rsidR="00FC0F4D">
        <w:rPr>
          <w:rFonts w:asciiTheme="majorHAnsi" w:eastAsia="Times New Roman" w:hAnsiTheme="majorHAnsi" w:cs="Times New Roman"/>
          <w:sz w:val="20"/>
          <w:szCs w:val="20"/>
          <w:lang w:val="en-GB"/>
        </w:rPr>
        <w:t>,</w:t>
      </w:r>
      <w:proofErr w:type="gramEnd"/>
      <w:r w:rsidR="00FC0F4D">
        <w:rPr>
          <w:rFonts w:asciiTheme="majorHAnsi" w:eastAsia="Times New Roman" w:hAnsiTheme="majorHAnsi" w:cs="Times New Roman"/>
          <w:sz w:val="20"/>
          <w:szCs w:val="20"/>
          <w:lang w:val="en-GB"/>
        </w:rPr>
        <w:t xml:space="preserve"> the CPRE’s </w:t>
      </w:r>
      <w:r w:rsidR="00FC0F4D" w:rsidRPr="00FC0F4D">
        <w:rPr>
          <w:rFonts w:asciiTheme="majorHAnsi" w:eastAsia="Times New Roman" w:hAnsiTheme="majorHAnsi" w:cs="Times New Roman"/>
          <w:i/>
          <w:sz w:val="20"/>
          <w:szCs w:val="20"/>
          <w:lang w:val="en-GB"/>
        </w:rPr>
        <w:t>Vision for Norfolk</w:t>
      </w:r>
      <w:r w:rsidR="00563989">
        <w:rPr>
          <w:rFonts w:asciiTheme="majorHAnsi" w:eastAsia="Times New Roman" w:hAnsiTheme="majorHAnsi" w:cs="Times New Roman"/>
          <w:sz w:val="20"/>
          <w:szCs w:val="20"/>
          <w:lang w:val="en-GB"/>
        </w:rPr>
        <w:t xml:space="preserve"> exercise and report</w:t>
      </w:r>
      <w:r w:rsidR="00FC0F4D">
        <w:rPr>
          <w:rFonts w:asciiTheme="majorHAnsi" w:eastAsia="Times New Roman" w:hAnsiTheme="majorHAnsi" w:cs="Times New Roman"/>
          <w:sz w:val="20"/>
          <w:szCs w:val="20"/>
          <w:lang w:val="en-GB"/>
        </w:rPr>
        <w:t xml:space="preserve"> </w:t>
      </w:r>
      <w:r>
        <w:rPr>
          <w:rFonts w:asciiTheme="majorHAnsi" w:eastAsia="Times New Roman" w:hAnsiTheme="majorHAnsi" w:cs="Times New Roman"/>
          <w:sz w:val="20"/>
          <w:szCs w:val="20"/>
          <w:lang w:val="en-GB"/>
        </w:rPr>
        <w:t xml:space="preserve">and also work undertaken by Norwich City Council on their 2040 vision.  </w:t>
      </w:r>
    </w:p>
    <w:p w14:paraId="14909773" w14:textId="77777777" w:rsidR="000E09E3" w:rsidRDefault="000E09E3" w:rsidP="007B39A1">
      <w:pPr>
        <w:rPr>
          <w:rFonts w:asciiTheme="majorHAnsi" w:eastAsia="Times New Roman" w:hAnsiTheme="majorHAnsi" w:cs="Times New Roman"/>
          <w:sz w:val="20"/>
          <w:szCs w:val="20"/>
          <w:lang w:val="en-GB"/>
        </w:rPr>
      </w:pPr>
    </w:p>
    <w:p w14:paraId="7FA557F1" w14:textId="58D900FD" w:rsidR="00F10F98" w:rsidRDefault="00F10F98" w:rsidP="007B39A1">
      <w:pPr>
        <w:rPr>
          <w:rFonts w:asciiTheme="majorHAnsi" w:eastAsia="Times New Roman" w:hAnsiTheme="majorHAnsi" w:cs="Times New Roman"/>
          <w:sz w:val="20"/>
          <w:szCs w:val="20"/>
          <w:lang w:val="en-GB"/>
        </w:rPr>
      </w:pPr>
      <w:r>
        <w:rPr>
          <w:rFonts w:asciiTheme="majorHAnsi" w:eastAsia="Times New Roman" w:hAnsiTheme="majorHAnsi" w:cs="Times New Roman"/>
          <w:sz w:val="20"/>
          <w:szCs w:val="20"/>
          <w:lang w:val="en-GB"/>
        </w:rPr>
        <w:t xml:space="preserve">Through the Building Growth Place, Land and Markets Group I have continued to promote the potential </w:t>
      </w:r>
      <w:r w:rsidR="000E09E3">
        <w:rPr>
          <w:rFonts w:asciiTheme="majorHAnsi" w:eastAsia="Times New Roman" w:hAnsiTheme="majorHAnsi" w:cs="Times New Roman"/>
          <w:sz w:val="20"/>
          <w:szCs w:val="20"/>
          <w:lang w:val="en-GB"/>
        </w:rPr>
        <w:t>for Norfolk and Norwich to take</w:t>
      </w:r>
      <w:r>
        <w:rPr>
          <w:rFonts w:asciiTheme="majorHAnsi" w:eastAsia="Times New Roman" w:hAnsiTheme="majorHAnsi" w:cs="Times New Roman"/>
          <w:sz w:val="20"/>
          <w:szCs w:val="20"/>
          <w:lang w:val="en-GB"/>
        </w:rPr>
        <w:t xml:space="preserve"> a lead role in bo</w:t>
      </w:r>
      <w:r w:rsidR="00563989">
        <w:rPr>
          <w:rFonts w:asciiTheme="majorHAnsi" w:eastAsia="Times New Roman" w:hAnsiTheme="majorHAnsi" w:cs="Times New Roman"/>
          <w:sz w:val="20"/>
          <w:szCs w:val="20"/>
          <w:lang w:val="en-GB"/>
        </w:rPr>
        <w:t xml:space="preserve">th commissioning and developing </w:t>
      </w:r>
      <w:r>
        <w:rPr>
          <w:rFonts w:asciiTheme="majorHAnsi" w:eastAsia="Times New Roman" w:hAnsiTheme="majorHAnsi" w:cs="Times New Roman"/>
          <w:sz w:val="20"/>
          <w:szCs w:val="20"/>
          <w:lang w:val="en-GB"/>
        </w:rPr>
        <w:t xml:space="preserve">an integrated regional infrastructure and spatial model </w:t>
      </w:r>
      <w:r w:rsidR="00563989">
        <w:rPr>
          <w:rFonts w:asciiTheme="majorHAnsi" w:eastAsia="Times New Roman" w:hAnsiTheme="majorHAnsi" w:cs="Times New Roman"/>
          <w:sz w:val="20"/>
          <w:szCs w:val="20"/>
          <w:lang w:val="en-GB"/>
        </w:rPr>
        <w:t xml:space="preserve">(which might be commercialised and applied elsewhere) </w:t>
      </w:r>
      <w:r>
        <w:rPr>
          <w:rFonts w:asciiTheme="majorHAnsi" w:eastAsia="Times New Roman" w:hAnsiTheme="majorHAnsi" w:cs="Times New Roman"/>
          <w:sz w:val="20"/>
          <w:szCs w:val="20"/>
          <w:lang w:val="en-GB"/>
        </w:rPr>
        <w:t>and we have made the case for this on an on-going basis to the LEP, County an</w:t>
      </w:r>
      <w:r w:rsidR="00FC0F4D">
        <w:rPr>
          <w:rFonts w:asciiTheme="majorHAnsi" w:eastAsia="Times New Roman" w:hAnsiTheme="majorHAnsi" w:cs="Times New Roman"/>
          <w:sz w:val="20"/>
          <w:szCs w:val="20"/>
          <w:lang w:val="en-GB"/>
        </w:rPr>
        <w:t xml:space="preserve">d to MHCLG.  The </w:t>
      </w:r>
      <w:r>
        <w:rPr>
          <w:rFonts w:asciiTheme="majorHAnsi" w:eastAsia="Times New Roman" w:hAnsiTheme="majorHAnsi" w:cs="Times New Roman"/>
          <w:sz w:val="20"/>
          <w:szCs w:val="20"/>
          <w:lang w:val="en-GB"/>
        </w:rPr>
        <w:t xml:space="preserve">modelling work that underpins the Tech Corridor goes </w:t>
      </w:r>
      <w:r w:rsidR="007B0D67">
        <w:rPr>
          <w:rFonts w:asciiTheme="majorHAnsi" w:eastAsia="Times New Roman" w:hAnsiTheme="majorHAnsi" w:cs="Times New Roman"/>
          <w:sz w:val="20"/>
          <w:szCs w:val="20"/>
          <w:lang w:val="en-GB"/>
        </w:rPr>
        <w:t>some way towards this</w:t>
      </w:r>
      <w:r>
        <w:rPr>
          <w:rFonts w:asciiTheme="majorHAnsi" w:eastAsia="Times New Roman" w:hAnsiTheme="majorHAnsi" w:cs="Times New Roman"/>
          <w:sz w:val="20"/>
          <w:szCs w:val="20"/>
          <w:lang w:val="en-GB"/>
        </w:rPr>
        <w:t xml:space="preserve"> however does not consider the whole county</w:t>
      </w:r>
      <w:r w:rsidR="00FC0F4D">
        <w:rPr>
          <w:rFonts w:asciiTheme="majorHAnsi" w:eastAsia="Times New Roman" w:hAnsiTheme="majorHAnsi" w:cs="Times New Roman"/>
          <w:sz w:val="20"/>
          <w:szCs w:val="20"/>
          <w:lang w:val="en-GB"/>
        </w:rPr>
        <w:t xml:space="preserve"> due to the limited focus of the commission </w:t>
      </w:r>
      <w:r w:rsidR="007B0D67">
        <w:rPr>
          <w:rFonts w:asciiTheme="majorHAnsi" w:eastAsia="Times New Roman" w:hAnsiTheme="majorHAnsi" w:cs="Times New Roman"/>
          <w:sz w:val="20"/>
          <w:szCs w:val="20"/>
          <w:lang w:val="en-GB"/>
        </w:rPr>
        <w:t xml:space="preserve">on the corridor.  There remains an opportunity for Norfolk to work with leading edge consultants through a pilot </w:t>
      </w:r>
      <w:r w:rsidR="00FC0F4D">
        <w:rPr>
          <w:rFonts w:asciiTheme="majorHAnsi" w:eastAsia="Times New Roman" w:hAnsiTheme="majorHAnsi" w:cs="Times New Roman"/>
          <w:sz w:val="20"/>
          <w:szCs w:val="20"/>
          <w:lang w:val="en-GB"/>
        </w:rPr>
        <w:t>project to pioneer and test the capacity of integrated spatial</w:t>
      </w:r>
      <w:r w:rsidR="007B0D67">
        <w:rPr>
          <w:rFonts w:asciiTheme="majorHAnsi" w:eastAsia="Times New Roman" w:hAnsiTheme="majorHAnsi" w:cs="Times New Roman"/>
          <w:sz w:val="20"/>
          <w:szCs w:val="20"/>
          <w:lang w:val="en-GB"/>
        </w:rPr>
        <w:t xml:space="preserve"> modelling to support strategic scale planning</w:t>
      </w:r>
      <w:r w:rsidR="00FC0F4D">
        <w:rPr>
          <w:rFonts w:asciiTheme="majorHAnsi" w:eastAsia="Times New Roman" w:hAnsiTheme="majorHAnsi" w:cs="Times New Roman"/>
          <w:sz w:val="20"/>
          <w:szCs w:val="20"/>
          <w:lang w:val="en-GB"/>
        </w:rPr>
        <w:t>,</w:t>
      </w:r>
      <w:r w:rsidR="007B0D67">
        <w:rPr>
          <w:rFonts w:asciiTheme="majorHAnsi" w:eastAsia="Times New Roman" w:hAnsiTheme="majorHAnsi" w:cs="Times New Roman"/>
          <w:sz w:val="20"/>
          <w:szCs w:val="20"/>
          <w:lang w:val="en-GB"/>
        </w:rPr>
        <w:t xml:space="preserve"> and to coordinate planning for growth with the analysis work currently being undertaken for rural interests in</w:t>
      </w:r>
      <w:r w:rsidR="00F73E2A">
        <w:rPr>
          <w:rFonts w:asciiTheme="majorHAnsi" w:eastAsia="Times New Roman" w:hAnsiTheme="majorHAnsi" w:cs="Times New Roman"/>
          <w:sz w:val="20"/>
          <w:szCs w:val="20"/>
          <w:lang w:val="en-GB"/>
        </w:rPr>
        <w:t xml:space="preserve">cluding Norfolk County Council </w:t>
      </w:r>
      <w:r w:rsidR="007B0D67">
        <w:rPr>
          <w:rFonts w:asciiTheme="majorHAnsi" w:eastAsia="Times New Roman" w:hAnsiTheme="majorHAnsi" w:cs="Times New Roman"/>
          <w:sz w:val="20"/>
          <w:szCs w:val="20"/>
          <w:lang w:val="en-GB"/>
        </w:rPr>
        <w:t>to support the DEFRA land use pilot.</w:t>
      </w:r>
    </w:p>
    <w:p w14:paraId="36A9FFA8" w14:textId="77777777" w:rsidR="00F73E2A" w:rsidRDefault="00F73E2A" w:rsidP="007B39A1">
      <w:pPr>
        <w:rPr>
          <w:rFonts w:asciiTheme="majorHAnsi" w:eastAsia="Times New Roman" w:hAnsiTheme="majorHAnsi" w:cs="Times New Roman"/>
          <w:sz w:val="20"/>
          <w:szCs w:val="20"/>
          <w:lang w:val="en-GB"/>
        </w:rPr>
      </w:pPr>
    </w:p>
    <w:p w14:paraId="32C1A3BA" w14:textId="00FB1FBD" w:rsidR="00F73E2A" w:rsidRPr="00563989" w:rsidRDefault="00F73E2A" w:rsidP="007B39A1">
      <w:pPr>
        <w:rPr>
          <w:rFonts w:asciiTheme="majorHAnsi" w:eastAsia="Times New Roman" w:hAnsiTheme="majorHAnsi" w:cs="Times New Roman"/>
          <w:b/>
          <w:sz w:val="20"/>
          <w:szCs w:val="20"/>
          <w:lang w:val="en-GB"/>
        </w:rPr>
      </w:pPr>
      <w:r w:rsidRPr="00563989">
        <w:rPr>
          <w:rFonts w:asciiTheme="majorHAnsi" w:eastAsia="Times New Roman" w:hAnsiTheme="majorHAnsi" w:cs="Times New Roman"/>
          <w:b/>
          <w:sz w:val="20"/>
          <w:szCs w:val="20"/>
          <w:lang w:val="en-GB"/>
        </w:rPr>
        <w:t>We therefore suggest that</w:t>
      </w:r>
      <w:r w:rsidR="00563989" w:rsidRPr="00563989">
        <w:rPr>
          <w:rFonts w:asciiTheme="majorHAnsi" w:eastAsia="Times New Roman" w:hAnsiTheme="majorHAnsi" w:cs="Times New Roman"/>
          <w:b/>
          <w:sz w:val="20"/>
          <w:szCs w:val="20"/>
          <w:lang w:val="en-GB"/>
        </w:rPr>
        <w:t>,</w:t>
      </w:r>
      <w:r w:rsidRPr="00563989">
        <w:rPr>
          <w:rFonts w:asciiTheme="majorHAnsi" w:eastAsia="Times New Roman" w:hAnsiTheme="majorHAnsi" w:cs="Times New Roman"/>
          <w:b/>
          <w:sz w:val="20"/>
          <w:szCs w:val="20"/>
          <w:lang w:val="en-GB"/>
        </w:rPr>
        <w:t xml:space="preserve"> in order to meet the test of sustainable development embedded in the NPPF, the</w:t>
      </w:r>
      <w:r w:rsidR="00FC0F4D" w:rsidRPr="00563989">
        <w:rPr>
          <w:rFonts w:asciiTheme="majorHAnsi" w:eastAsia="Times New Roman" w:hAnsiTheme="majorHAnsi" w:cs="Times New Roman"/>
          <w:b/>
          <w:sz w:val="20"/>
          <w:szCs w:val="20"/>
          <w:lang w:val="en-GB"/>
        </w:rPr>
        <w:t>re is an urgent need for the GND</w:t>
      </w:r>
      <w:r w:rsidRPr="00563989">
        <w:rPr>
          <w:rFonts w:asciiTheme="majorHAnsi" w:eastAsia="Times New Roman" w:hAnsiTheme="majorHAnsi" w:cs="Times New Roman"/>
          <w:b/>
          <w:sz w:val="20"/>
          <w:szCs w:val="20"/>
          <w:lang w:val="en-GB"/>
        </w:rPr>
        <w:t>P to work with Norfolk County Council, the LEP and all the constituent district authorities to consider how the whole county should enable sustainable development</w:t>
      </w:r>
      <w:r w:rsidR="00FC0F4D" w:rsidRPr="00563989">
        <w:rPr>
          <w:rFonts w:asciiTheme="majorHAnsi" w:eastAsia="Times New Roman" w:hAnsiTheme="majorHAnsi" w:cs="Times New Roman"/>
          <w:b/>
          <w:sz w:val="20"/>
          <w:szCs w:val="20"/>
          <w:lang w:val="en-GB"/>
        </w:rPr>
        <w:t xml:space="preserve"> and resilience,</w:t>
      </w:r>
      <w:r w:rsidRPr="00563989">
        <w:rPr>
          <w:rFonts w:asciiTheme="majorHAnsi" w:eastAsia="Times New Roman" w:hAnsiTheme="majorHAnsi" w:cs="Times New Roman"/>
          <w:b/>
          <w:sz w:val="20"/>
          <w:szCs w:val="20"/>
          <w:lang w:val="en-GB"/>
        </w:rPr>
        <w:t xml:space="preserve"> coordinating </w:t>
      </w:r>
      <w:r w:rsidR="00FC0F4D" w:rsidRPr="00563989">
        <w:rPr>
          <w:rFonts w:asciiTheme="majorHAnsi" w:eastAsia="Times New Roman" w:hAnsiTheme="majorHAnsi" w:cs="Times New Roman"/>
          <w:b/>
          <w:sz w:val="20"/>
          <w:szCs w:val="20"/>
          <w:lang w:val="en-GB"/>
        </w:rPr>
        <w:t xml:space="preserve">with </w:t>
      </w:r>
      <w:r w:rsidRPr="00563989">
        <w:rPr>
          <w:rFonts w:asciiTheme="majorHAnsi" w:eastAsia="Times New Roman" w:hAnsiTheme="majorHAnsi" w:cs="Times New Roman"/>
          <w:b/>
          <w:sz w:val="20"/>
          <w:szCs w:val="20"/>
          <w:lang w:val="en-GB"/>
        </w:rPr>
        <w:t>the NALEP economic and infrastructure</w:t>
      </w:r>
      <w:r w:rsidR="00FC0F4D" w:rsidRPr="00563989">
        <w:rPr>
          <w:rFonts w:asciiTheme="majorHAnsi" w:eastAsia="Times New Roman" w:hAnsiTheme="majorHAnsi" w:cs="Times New Roman"/>
          <w:b/>
          <w:sz w:val="20"/>
          <w:szCs w:val="20"/>
          <w:lang w:val="en-GB"/>
        </w:rPr>
        <w:t xml:space="preserve"> strategies around a place-</w:t>
      </w:r>
      <w:r w:rsidRPr="00563989">
        <w:rPr>
          <w:rFonts w:asciiTheme="majorHAnsi" w:eastAsia="Times New Roman" w:hAnsiTheme="majorHAnsi" w:cs="Times New Roman"/>
          <w:b/>
          <w:sz w:val="20"/>
          <w:szCs w:val="20"/>
          <w:lang w:val="en-GB"/>
        </w:rPr>
        <w:t>based spatial vision and strategy.  Without this prior exercise the GNLP cannot be demonstrated to represe</w:t>
      </w:r>
      <w:bookmarkStart w:id="0" w:name="_GoBack"/>
      <w:bookmarkEnd w:id="0"/>
      <w:r w:rsidRPr="00563989">
        <w:rPr>
          <w:rFonts w:asciiTheme="majorHAnsi" w:eastAsia="Times New Roman" w:hAnsiTheme="majorHAnsi" w:cs="Times New Roman"/>
          <w:b/>
          <w:sz w:val="20"/>
          <w:szCs w:val="20"/>
          <w:lang w:val="en-GB"/>
        </w:rPr>
        <w:t>nt a robust approach to sustainable development.</w:t>
      </w:r>
    </w:p>
    <w:p w14:paraId="1AE493A5" w14:textId="77777777" w:rsidR="00F73E2A" w:rsidRDefault="00F73E2A" w:rsidP="007B39A1">
      <w:pPr>
        <w:rPr>
          <w:rFonts w:asciiTheme="majorHAnsi" w:eastAsia="Times New Roman" w:hAnsiTheme="majorHAnsi" w:cs="Times New Roman"/>
          <w:sz w:val="20"/>
          <w:szCs w:val="20"/>
          <w:lang w:val="en-GB"/>
        </w:rPr>
      </w:pPr>
    </w:p>
    <w:p w14:paraId="4E00D6E4" w14:textId="7B36FA46" w:rsidR="00F73E2A" w:rsidRDefault="00F73E2A" w:rsidP="007B39A1">
      <w:pPr>
        <w:rPr>
          <w:rFonts w:asciiTheme="majorHAnsi" w:eastAsia="Times New Roman" w:hAnsiTheme="majorHAnsi" w:cs="Times New Roman"/>
          <w:sz w:val="20"/>
          <w:szCs w:val="20"/>
          <w:lang w:val="en-GB"/>
        </w:rPr>
      </w:pPr>
      <w:r>
        <w:rPr>
          <w:rFonts w:asciiTheme="majorHAnsi" w:eastAsia="Times New Roman" w:hAnsiTheme="majorHAnsi" w:cs="Times New Roman"/>
          <w:sz w:val="20"/>
          <w:szCs w:val="20"/>
          <w:lang w:val="en-GB"/>
        </w:rPr>
        <w:t>Yours faithfully</w:t>
      </w:r>
    </w:p>
    <w:p w14:paraId="1140BA47" w14:textId="77777777" w:rsidR="00F73E2A" w:rsidRDefault="00F73E2A" w:rsidP="007B39A1">
      <w:pPr>
        <w:rPr>
          <w:rFonts w:asciiTheme="majorHAnsi" w:eastAsia="Times New Roman" w:hAnsiTheme="majorHAnsi" w:cs="Times New Roman"/>
          <w:sz w:val="20"/>
          <w:szCs w:val="20"/>
          <w:lang w:val="en-GB"/>
        </w:rPr>
      </w:pPr>
    </w:p>
    <w:p w14:paraId="072C5063" w14:textId="4A148A4E" w:rsidR="00F73E2A" w:rsidRDefault="00F73E2A" w:rsidP="007B39A1">
      <w:pPr>
        <w:rPr>
          <w:rFonts w:asciiTheme="majorHAnsi" w:eastAsia="Times New Roman" w:hAnsiTheme="majorHAnsi" w:cs="Times New Roman"/>
          <w:sz w:val="20"/>
          <w:szCs w:val="20"/>
          <w:lang w:val="en-GB"/>
        </w:rPr>
      </w:pPr>
      <w:r>
        <w:rPr>
          <w:rFonts w:asciiTheme="majorHAnsi" w:eastAsia="Times New Roman" w:hAnsiTheme="majorHAnsi" w:cs="Times New Roman"/>
          <w:sz w:val="20"/>
          <w:szCs w:val="20"/>
          <w:lang w:val="en-GB"/>
        </w:rPr>
        <w:t>Gail Mayhew</w:t>
      </w:r>
    </w:p>
    <w:p w14:paraId="28208DC8" w14:textId="77777777" w:rsidR="00F73E2A" w:rsidRDefault="00F73E2A" w:rsidP="007B39A1">
      <w:pPr>
        <w:rPr>
          <w:rFonts w:asciiTheme="majorHAnsi" w:eastAsia="Times New Roman" w:hAnsiTheme="majorHAnsi" w:cs="Times New Roman"/>
          <w:sz w:val="20"/>
          <w:szCs w:val="20"/>
          <w:lang w:val="en-GB"/>
        </w:rPr>
      </w:pPr>
    </w:p>
    <w:p w14:paraId="73FC8FB3" w14:textId="77777777" w:rsidR="007B39A1" w:rsidRDefault="007B39A1" w:rsidP="007B39A1">
      <w:pPr>
        <w:rPr>
          <w:rFonts w:asciiTheme="majorHAnsi" w:eastAsia="Times New Roman" w:hAnsiTheme="majorHAnsi" w:cs="Times New Roman"/>
          <w:sz w:val="20"/>
          <w:szCs w:val="20"/>
          <w:lang w:val="en-GB"/>
        </w:rPr>
      </w:pPr>
    </w:p>
    <w:p w14:paraId="1B8F08A7" w14:textId="77777777" w:rsidR="00D56D66" w:rsidRPr="007B39A1" w:rsidRDefault="00D56D66">
      <w:pPr>
        <w:rPr>
          <w:rFonts w:ascii="Avenir Book" w:hAnsi="Avenir Book"/>
        </w:rPr>
      </w:pPr>
    </w:p>
    <w:sectPr w:rsidR="00D56D66" w:rsidRPr="007B39A1" w:rsidSect="0049643C">
      <w:headerReference w:type="even" r:id="rId8"/>
      <w:headerReference w:type="default" r:id="rId9"/>
      <w:footerReference w:type="even" r:id="rId10"/>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E8B0C4" w14:textId="77777777" w:rsidR="00BF236F" w:rsidRDefault="00BF236F" w:rsidP="00D03F18">
      <w:r>
        <w:separator/>
      </w:r>
    </w:p>
  </w:endnote>
  <w:endnote w:type="continuationSeparator" w:id="0">
    <w:p w14:paraId="3F0DC43E" w14:textId="77777777" w:rsidR="00BF236F" w:rsidRDefault="00BF236F" w:rsidP="00D03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43" w:usb2="00000009" w:usb3="00000000" w:csb0="000001FF" w:csb1="00000000"/>
  </w:font>
  <w:font w:name="Avenir Book">
    <w:altName w:val="Tw Cen MT"/>
    <w:charset w:val="00"/>
    <w:family w:val="auto"/>
    <w:pitch w:val="variable"/>
    <w:sig w:usb0="800000AF" w:usb1="5000204A" w:usb2="00000000" w:usb3="00000000" w:csb0="0000009B"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9D773" w14:textId="77CA5111" w:rsidR="00F21824" w:rsidRDefault="00BF236F">
    <w:pPr>
      <w:pStyle w:val="Footer"/>
    </w:pPr>
    <w:sdt>
      <w:sdtPr>
        <w:id w:val="969400743"/>
        <w:temporary/>
        <w:showingPlcHdr/>
      </w:sdtPr>
      <w:sdtEndPr/>
      <w:sdtContent>
        <w:r w:rsidR="00F21824">
          <w:t>[Type text]</w:t>
        </w:r>
      </w:sdtContent>
    </w:sdt>
    <w:r w:rsidR="00F21824">
      <w:ptab w:relativeTo="margin" w:alignment="center" w:leader="none"/>
    </w:r>
    <w:sdt>
      <w:sdtPr>
        <w:id w:val="969400748"/>
        <w:temporary/>
        <w:showingPlcHdr/>
      </w:sdtPr>
      <w:sdtEndPr/>
      <w:sdtContent>
        <w:r w:rsidR="00F21824">
          <w:t>[Type text]</w:t>
        </w:r>
      </w:sdtContent>
    </w:sdt>
    <w:r w:rsidR="00F21824">
      <w:ptab w:relativeTo="margin" w:alignment="right" w:leader="none"/>
    </w:r>
    <w:sdt>
      <w:sdtPr>
        <w:id w:val="969400753"/>
        <w:temporary/>
        <w:showingPlcHdr/>
      </w:sdtPr>
      <w:sdtEndPr/>
      <w:sdtContent>
        <w:r w:rsidR="00F21824">
          <w:t>[Type text]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0F7A09" w14:textId="77777777" w:rsidR="00BF236F" w:rsidRDefault="00BF236F" w:rsidP="00D03F18">
      <w:r>
        <w:separator/>
      </w:r>
    </w:p>
  </w:footnote>
  <w:footnote w:type="continuationSeparator" w:id="0">
    <w:p w14:paraId="47A72890" w14:textId="77777777" w:rsidR="00BF236F" w:rsidRDefault="00BF236F" w:rsidP="00D03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CB29A" w14:textId="77777777" w:rsidR="00F21824" w:rsidRDefault="00BF236F">
    <w:pPr>
      <w:pStyle w:val="Header"/>
    </w:pPr>
    <w:sdt>
      <w:sdtPr>
        <w:id w:val="171999623"/>
        <w:placeholder>
          <w:docPart w:val="140FC05D42DB3E4DB0F0CA1DBF8792BF"/>
        </w:placeholder>
        <w:temporary/>
        <w:showingPlcHdr/>
      </w:sdtPr>
      <w:sdtEndPr/>
      <w:sdtContent>
        <w:r w:rsidR="00F21824">
          <w:t>[Type text]</w:t>
        </w:r>
      </w:sdtContent>
    </w:sdt>
    <w:r w:rsidR="00F21824">
      <w:ptab w:relativeTo="margin" w:alignment="center" w:leader="none"/>
    </w:r>
    <w:sdt>
      <w:sdtPr>
        <w:id w:val="171999624"/>
        <w:placeholder>
          <w:docPart w:val="13BAFD7CCFEE9346BEA9E1A5493EA2F4"/>
        </w:placeholder>
        <w:temporary/>
        <w:showingPlcHdr/>
      </w:sdtPr>
      <w:sdtEndPr/>
      <w:sdtContent>
        <w:r w:rsidR="00F21824">
          <w:t>[Type text]</w:t>
        </w:r>
      </w:sdtContent>
    </w:sdt>
    <w:r w:rsidR="00F21824">
      <w:ptab w:relativeTo="margin" w:alignment="right" w:leader="none"/>
    </w:r>
    <w:sdt>
      <w:sdtPr>
        <w:id w:val="171999625"/>
        <w:placeholder>
          <w:docPart w:val="8577A29BE0B7E64DB3D0E95D4B3BE212"/>
        </w:placeholder>
        <w:temporary/>
        <w:showingPlcHdr/>
      </w:sdtPr>
      <w:sdtEndPr/>
      <w:sdtContent>
        <w:r w:rsidR="00F21824">
          <w:t>[Type text]</w:t>
        </w:r>
      </w:sdtContent>
    </w:sdt>
  </w:p>
  <w:p w14:paraId="6208E5AE" w14:textId="77777777" w:rsidR="00F21824" w:rsidRDefault="00F218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81A6B" w14:textId="5DED24AA" w:rsidR="00F21824" w:rsidRPr="00F73E2A" w:rsidRDefault="00F21824">
    <w:pPr>
      <w:pStyle w:val="Header"/>
      <w:rPr>
        <w:rFonts w:ascii="Helvetica" w:hAnsi="Helvetica"/>
        <w:b/>
      </w:rPr>
    </w:pPr>
    <w:r w:rsidRPr="00F73E2A">
      <w:rPr>
        <w:rFonts w:ascii="Helvetica" w:hAnsi="Helvetica"/>
        <w:b/>
      </w:rPr>
      <w:t xml:space="preserve">Smart Growth Associates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41251B"/>
    <w:multiLevelType w:val="hybridMultilevel"/>
    <w:tmpl w:val="6BE6B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39A1"/>
    <w:rsid w:val="00012134"/>
    <w:rsid w:val="00044158"/>
    <w:rsid w:val="000E09E3"/>
    <w:rsid w:val="001902D4"/>
    <w:rsid w:val="002020D6"/>
    <w:rsid w:val="002C2FC7"/>
    <w:rsid w:val="002D696F"/>
    <w:rsid w:val="002F499F"/>
    <w:rsid w:val="003C16F4"/>
    <w:rsid w:val="003D7087"/>
    <w:rsid w:val="00424959"/>
    <w:rsid w:val="004916E8"/>
    <w:rsid w:val="0049643C"/>
    <w:rsid w:val="00563989"/>
    <w:rsid w:val="005E08B4"/>
    <w:rsid w:val="005F0F9E"/>
    <w:rsid w:val="006F7184"/>
    <w:rsid w:val="007B0D67"/>
    <w:rsid w:val="007B39A1"/>
    <w:rsid w:val="007F38F2"/>
    <w:rsid w:val="00802CFC"/>
    <w:rsid w:val="009A52FB"/>
    <w:rsid w:val="00A632BA"/>
    <w:rsid w:val="00B12755"/>
    <w:rsid w:val="00BD6BF5"/>
    <w:rsid w:val="00BF236F"/>
    <w:rsid w:val="00C22EA1"/>
    <w:rsid w:val="00D03F18"/>
    <w:rsid w:val="00D56D66"/>
    <w:rsid w:val="00D650CC"/>
    <w:rsid w:val="00DB7080"/>
    <w:rsid w:val="00DE6D96"/>
    <w:rsid w:val="00F10F98"/>
    <w:rsid w:val="00F214DB"/>
    <w:rsid w:val="00F21824"/>
    <w:rsid w:val="00F37C10"/>
    <w:rsid w:val="00F73E2A"/>
    <w:rsid w:val="00FC0F4D"/>
    <w:rsid w:val="00FC6DC3"/>
    <w:rsid w:val="00FD1A6C"/>
    <w:rsid w:val="00FE2D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B56C81"/>
  <w14:defaultImageDpi w14:val="300"/>
  <w15:docId w15:val="{01C1F96B-F0A2-4114-8865-4B85179A4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03F18"/>
  </w:style>
  <w:style w:type="character" w:customStyle="1" w:styleId="FootnoteTextChar">
    <w:name w:val="Footnote Text Char"/>
    <w:basedOn w:val="DefaultParagraphFont"/>
    <w:link w:val="FootnoteText"/>
    <w:uiPriority w:val="99"/>
    <w:rsid w:val="00D03F18"/>
  </w:style>
  <w:style w:type="character" w:styleId="FootnoteReference">
    <w:name w:val="footnote reference"/>
    <w:basedOn w:val="DefaultParagraphFont"/>
    <w:uiPriority w:val="99"/>
    <w:unhideWhenUsed/>
    <w:rsid w:val="00D03F18"/>
    <w:rPr>
      <w:vertAlign w:val="superscript"/>
    </w:rPr>
  </w:style>
  <w:style w:type="paragraph" w:styleId="ListParagraph">
    <w:name w:val="List Paragraph"/>
    <w:basedOn w:val="Normal"/>
    <w:uiPriority w:val="34"/>
    <w:qFormat/>
    <w:rsid w:val="002020D6"/>
    <w:pPr>
      <w:ind w:left="720"/>
      <w:contextualSpacing/>
    </w:pPr>
  </w:style>
  <w:style w:type="paragraph" w:styleId="Header">
    <w:name w:val="header"/>
    <w:basedOn w:val="Normal"/>
    <w:link w:val="HeaderChar"/>
    <w:uiPriority w:val="99"/>
    <w:unhideWhenUsed/>
    <w:rsid w:val="00F73E2A"/>
    <w:pPr>
      <w:tabs>
        <w:tab w:val="center" w:pos="4320"/>
        <w:tab w:val="right" w:pos="8640"/>
      </w:tabs>
    </w:pPr>
  </w:style>
  <w:style w:type="character" w:customStyle="1" w:styleId="HeaderChar">
    <w:name w:val="Header Char"/>
    <w:basedOn w:val="DefaultParagraphFont"/>
    <w:link w:val="Header"/>
    <w:uiPriority w:val="99"/>
    <w:rsid w:val="00F73E2A"/>
  </w:style>
  <w:style w:type="paragraph" w:styleId="Footer">
    <w:name w:val="footer"/>
    <w:basedOn w:val="Normal"/>
    <w:link w:val="FooterChar"/>
    <w:uiPriority w:val="99"/>
    <w:unhideWhenUsed/>
    <w:rsid w:val="00F73E2A"/>
    <w:pPr>
      <w:tabs>
        <w:tab w:val="center" w:pos="4320"/>
        <w:tab w:val="right" w:pos="8640"/>
      </w:tabs>
    </w:pPr>
  </w:style>
  <w:style w:type="character" w:customStyle="1" w:styleId="FooterChar">
    <w:name w:val="Footer Char"/>
    <w:basedOn w:val="DefaultParagraphFont"/>
    <w:link w:val="Footer"/>
    <w:uiPriority w:val="99"/>
    <w:rsid w:val="00F73E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56250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0FC05D42DB3E4DB0F0CA1DBF8792BF"/>
        <w:category>
          <w:name w:val="General"/>
          <w:gallery w:val="placeholder"/>
        </w:category>
        <w:types>
          <w:type w:val="bbPlcHdr"/>
        </w:types>
        <w:behaviors>
          <w:behavior w:val="content"/>
        </w:behaviors>
        <w:guid w:val="{BF8B4F49-88B7-6E46-A3EF-7CAF17E4F302}"/>
      </w:docPartPr>
      <w:docPartBody>
        <w:p w:rsidR="007F0EA1" w:rsidRDefault="007F0EA1" w:rsidP="007F0EA1">
          <w:pPr>
            <w:pStyle w:val="140FC05D42DB3E4DB0F0CA1DBF8792BF"/>
          </w:pPr>
          <w:r>
            <w:t>[Type text]</w:t>
          </w:r>
        </w:p>
      </w:docPartBody>
    </w:docPart>
    <w:docPart>
      <w:docPartPr>
        <w:name w:val="13BAFD7CCFEE9346BEA9E1A5493EA2F4"/>
        <w:category>
          <w:name w:val="General"/>
          <w:gallery w:val="placeholder"/>
        </w:category>
        <w:types>
          <w:type w:val="bbPlcHdr"/>
        </w:types>
        <w:behaviors>
          <w:behavior w:val="content"/>
        </w:behaviors>
        <w:guid w:val="{A7621F21-FB2B-2E4E-AC0E-E17F85ADDFC3}"/>
      </w:docPartPr>
      <w:docPartBody>
        <w:p w:rsidR="007F0EA1" w:rsidRDefault="007F0EA1" w:rsidP="007F0EA1">
          <w:pPr>
            <w:pStyle w:val="13BAFD7CCFEE9346BEA9E1A5493EA2F4"/>
          </w:pPr>
          <w:r>
            <w:t>[Type text]</w:t>
          </w:r>
        </w:p>
      </w:docPartBody>
    </w:docPart>
    <w:docPart>
      <w:docPartPr>
        <w:name w:val="8577A29BE0B7E64DB3D0E95D4B3BE212"/>
        <w:category>
          <w:name w:val="General"/>
          <w:gallery w:val="placeholder"/>
        </w:category>
        <w:types>
          <w:type w:val="bbPlcHdr"/>
        </w:types>
        <w:behaviors>
          <w:behavior w:val="content"/>
        </w:behaviors>
        <w:guid w:val="{A25EBE8C-22CD-C349-8D8E-AA34C91352B7}"/>
      </w:docPartPr>
      <w:docPartBody>
        <w:p w:rsidR="007F0EA1" w:rsidRDefault="007F0EA1" w:rsidP="007F0EA1">
          <w:pPr>
            <w:pStyle w:val="8577A29BE0B7E64DB3D0E95D4B3BE212"/>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43" w:usb2="00000009" w:usb3="00000000" w:csb0="000001FF" w:csb1="00000000"/>
  </w:font>
  <w:font w:name="Avenir Book">
    <w:altName w:val="Tw Cen MT"/>
    <w:charset w:val="00"/>
    <w:family w:val="auto"/>
    <w:pitch w:val="variable"/>
    <w:sig w:usb0="800000AF" w:usb1="5000204A" w:usb2="00000000" w:usb3="00000000" w:csb0="0000009B"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0EA1"/>
    <w:rsid w:val="002E2231"/>
    <w:rsid w:val="007F0E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0FC05D42DB3E4DB0F0CA1DBF8792BF">
    <w:name w:val="140FC05D42DB3E4DB0F0CA1DBF8792BF"/>
    <w:rsid w:val="007F0EA1"/>
  </w:style>
  <w:style w:type="paragraph" w:customStyle="1" w:styleId="13BAFD7CCFEE9346BEA9E1A5493EA2F4">
    <w:name w:val="13BAFD7CCFEE9346BEA9E1A5493EA2F4"/>
    <w:rsid w:val="007F0EA1"/>
  </w:style>
  <w:style w:type="paragraph" w:customStyle="1" w:styleId="8577A29BE0B7E64DB3D0E95D4B3BE212">
    <w:name w:val="8577A29BE0B7E64DB3D0E95D4B3BE212"/>
    <w:rsid w:val="007F0EA1"/>
  </w:style>
  <w:style w:type="paragraph" w:customStyle="1" w:styleId="FE7AE654253CE94AB05027747A2E33AF">
    <w:name w:val="FE7AE654253CE94AB05027747A2E33AF"/>
    <w:rsid w:val="007F0EA1"/>
  </w:style>
  <w:style w:type="paragraph" w:customStyle="1" w:styleId="CAC817F31425E14388EC7F4A1EA13992">
    <w:name w:val="CAC817F31425E14388EC7F4A1EA13992"/>
    <w:rsid w:val="007F0EA1"/>
  </w:style>
  <w:style w:type="paragraph" w:customStyle="1" w:styleId="AE5FDAFF7BCDEC40ADEAC2791D22D992">
    <w:name w:val="AE5FDAFF7BCDEC40ADEAC2791D22D992"/>
    <w:rsid w:val="007F0EA1"/>
  </w:style>
  <w:style w:type="paragraph" w:customStyle="1" w:styleId="7CB84FF00C6A1A42B2417B694F4D567A">
    <w:name w:val="7CB84FF00C6A1A42B2417B694F4D567A"/>
    <w:rsid w:val="007F0EA1"/>
  </w:style>
  <w:style w:type="paragraph" w:customStyle="1" w:styleId="5E26C9513724DC4CBF9DA2BD225C73FB">
    <w:name w:val="5E26C9513724DC4CBF9DA2BD225C73FB"/>
    <w:rsid w:val="007F0EA1"/>
  </w:style>
  <w:style w:type="paragraph" w:customStyle="1" w:styleId="E700902707E72D47BA65CA14758E7054">
    <w:name w:val="E700902707E72D47BA65CA14758E7054"/>
    <w:rsid w:val="007F0EA1"/>
  </w:style>
  <w:style w:type="paragraph" w:customStyle="1" w:styleId="DDF5EB6AFA405F439F9AF9C12C7AF2EA">
    <w:name w:val="DDF5EB6AFA405F439F9AF9C12C7AF2EA"/>
    <w:rsid w:val="007F0EA1"/>
  </w:style>
  <w:style w:type="paragraph" w:customStyle="1" w:styleId="D539E5C689538F49A7DA7340944D389E">
    <w:name w:val="D539E5C689538F49A7DA7340944D389E"/>
    <w:rsid w:val="007F0EA1"/>
  </w:style>
  <w:style w:type="paragraph" w:customStyle="1" w:styleId="8697FF236F66474C9291AFAF8971CFA7">
    <w:name w:val="8697FF236F66474C9291AFAF8971CFA7"/>
    <w:rsid w:val="007F0E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0E9B7-B836-481E-BBBD-9227DFBAE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1204</Words>
  <Characters>6867</Characters>
  <Application>Microsoft Office Word</Application>
  <DocSecurity>0</DocSecurity>
  <Lines>57</Lines>
  <Paragraphs>16</Paragraphs>
  <ScaleCrop>false</ScaleCrop>
  <Company>Working Capital</Company>
  <LinksUpToDate>false</LinksUpToDate>
  <CharactersWithSpaces>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Mayhew</dc:creator>
  <cp:keywords/>
  <dc:description/>
  <cp:lastModifiedBy>Buttifant, Samantha</cp:lastModifiedBy>
  <cp:revision>6</cp:revision>
  <cp:lastPrinted>2020-03-16T19:11:00Z</cp:lastPrinted>
  <dcterms:created xsi:type="dcterms:W3CDTF">2020-03-16T17:10:00Z</dcterms:created>
  <dcterms:modified xsi:type="dcterms:W3CDTF">2020-04-02T20:11:00Z</dcterms:modified>
</cp:coreProperties>
</file>